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F6C2" w14:textId="77777777" w:rsidR="003B56C3" w:rsidRPr="006E7F38" w:rsidRDefault="003B56C3" w:rsidP="003B56C3">
      <w:pPr>
        <w:tabs>
          <w:tab w:val="left" w:pos="8460"/>
        </w:tabs>
        <w:jc w:val="right"/>
        <w:rPr>
          <w:rFonts w:cs="Arial"/>
        </w:rPr>
      </w:pPr>
      <w:r>
        <w:t>BLANKETTMALL 1</w:t>
      </w:r>
    </w:p>
    <w:p w14:paraId="5F2E9171" w14:textId="395B0B0E" w:rsidR="00047933" w:rsidRDefault="00047933" w:rsidP="006A436E">
      <w:pPr>
        <w:pStyle w:val="Otsikko1"/>
      </w:pPr>
      <w:r>
        <w:t>BESVÄRSANVISNING</w:t>
      </w:r>
    </w:p>
    <w:p w14:paraId="669EF1AD" w14:textId="77777777" w:rsidR="0002309F" w:rsidRPr="006E7F38" w:rsidRDefault="0002309F" w:rsidP="00F1369D">
      <w:pPr>
        <w:contextualSpacing/>
        <w:rPr>
          <w:iCs/>
        </w:rPr>
      </w:pPr>
      <w:r>
        <w:t>[</w:t>
      </w:r>
      <w:r w:rsidRPr="00F1369D">
        <w:rPr>
          <w:b/>
          <w:bCs/>
          <w:sz w:val="26"/>
          <w:szCs w:val="26"/>
        </w:rPr>
        <w:t>Församlingens / Den kyrkliga samfällighetens namn</w:t>
      </w:r>
      <w:r>
        <w:t>]</w:t>
      </w:r>
    </w:p>
    <w:p w14:paraId="7AAA6DD5" w14:textId="77777777" w:rsidR="0002309F" w:rsidRPr="00F1369D" w:rsidRDefault="0002309F" w:rsidP="00F1369D">
      <w:pPr>
        <w:contextualSpacing/>
        <w:rPr>
          <w:b/>
          <w:bCs/>
          <w:sz w:val="26"/>
          <w:szCs w:val="26"/>
        </w:rPr>
      </w:pPr>
      <w:r w:rsidRPr="00F1369D">
        <w:rPr>
          <w:b/>
          <w:bCs/>
          <w:sz w:val="26"/>
          <w:szCs w:val="26"/>
        </w:rPr>
        <w:t xml:space="preserve">Kyrkofullmäktige / Gemensamma kyrkofullmäktige </w:t>
      </w:r>
    </w:p>
    <w:p w14:paraId="5509D0F8" w14:textId="35CD1C6C" w:rsidR="00163492" w:rsidRPr="007971BA" w:rsidRDefault="0002309F" w:rsidP="0002309F">
      <w:pPr>
        <w:spacing w:before="40" w:after="40"/>
        <w:rPr>
          <w:rFonts w:cs="Arial"/>
        </w:rPr>
      </w:pPr>
      <w:r>
        <w:t>[Sammanträdesdatum och det paragrafnummer som gäller meddelande av besvärsanvisning i protokollet]</w:t>
      </w:r>
    </w:p>
    <w:p w14:paraId="12DDA852" w14:textId="08CADBED" w:rsidR="00775433" w:rsidRDefault="005A3FFC" w:rsidP="00F1369D">
      <w:pPr>
        <w:pStyle w:val="Otsikko2"/>
        <w:numPr>
          <w:ilvl w:val="0"/>
          <w:numId w:val="33"/>
        </w:numPr>
        <w:ind w:left="357" w:hanging="357"/>
      </w:pPr>
      <w:r>
        <w:t>FÖRBUD MOT ATT SÖKA ÄNDRING</w:t>
      </w:r>
    </w:p>
    <w:p w14:paraId="03CBBE07" w14:textId="6355B4D2" w:rsidR="00CC6A6D" w:rsidRPr="00E10945" w:rsidRDefault="005A3FFC" w:rsidP="00F1369D">
      <w:pPr>
        <w:pStyle w:val="Otsikko3"/>
      </w:pPr>
      <w:r>
        <w:t>Förbud mot att söka ändring vid beredning och verkställighet</w:t>
      </w:r>
    </w:p>
    <w:p w14:paraId="55FE7776" w14:textId="7F7B612E" w:rsidR="005A3FFC" w:rsidRPr="00E10945" w:rsidRDefault="005A3FFC" w:rsidP="00105BE2">
      <w:pPr>
        <w:rPr>
          <w:rFonts w:cs="Arial"/>
        </w:rPr>
      </w:pPr>
      <w:r>
        <w:t xml:space="preserve">Över följande beslut är det enligt 12 kap. 4 § i kyrkolagen (652/2023) inte möjligt att anföra kyrkobesvär och enligt 2 kap. 6 § 2 mom. i lagen om rättegång i förvaltningsärenden (808/2019) inte är möjligt att anföra förvaltningsbesvär, eftersom besluten endast gäller beredning eller verkställighet. Enligt 146 § 2 mom. 1 punkten i lagen om offentlig upphandling och koncession (1397/2016, upphandlingslagen) får besvär enligt upphandlingslagen inte anföras över ett beslut eller något annat avgörande som enbart gäller beredning av upphandlingsförfarandet. </w:t>
      </w:r>
    </w:p>
    <w:p w14:paraId="3DA70B93" w14:textId="5FB13680" w:rsidR="00F10431" w:rsidRPr="00786054" w:rsidRDefault="005A3FFC" w:rsidP="00F1369D">
      <w:pPr>
        <w:spacing w:after="360"/>
        <w:rPr>
          <w:b/>
        </w:rPr>
      </w:pPr>
      <w:r>
        <w:rPr>
          <w:b/>
        </w:rPr>
        <w:t xml:space="preserve">Paragrafer i protokollet:  </w:t>
      </w:r>
    </w:p>
    <w:p w14:paraId="18ED11B7" w14:textId="7886A451" w:rsidR="005A3FFC" w:rsidRPr="00E10945" w:rsidRDefault="005A3FFC" w:rsidP="00F1369D">
      <w:pPr>
        <w:pStyle w:val="Otsikko3"/>
      </w:pPr>
      <w:r>
        <w:t>Särskilda bestämmelser om förbud mot att söka ändring</w:t>
      </w:r>
    </w:p>
    <w:p w14:paraId="59CD52A6" w14:textId="4BF22FDB" w:rsidR="005A3FFC" w:rsidRPr="00C92483" w:rsidRDefault="00D22D05" w:rsidP="00105BE2">
      <w:pPr>
        <w:pStyle w:val="Luettelokappale"/>
        <w:numPr>
          <w:ilvl w:val="0"/>
          <w:numId w:val="3"/>
        </w:numPr>
        <w:ind w:left="357" w:hanging="357"/>
        <w:rPr>
          <w:rFonts w:cs="Arial"/>
        </w:rPr>
      </w:pPr>
      <w:r>
        <w:t>Enligt 2 kap. 6 § 2 mom. i lagen om rättegång i förvaltningsärenden får ändring inte sökas genom besvär i en förvaltningsintern order om att utföra ett uppdrag eller vidta någon annan åtgärd.</w:t>
      </w:r>
    </w:p>
    <w:p w14:paraId="253025C5" w14:textId="210A3417" w:rsidR="00D124F7" w:rsidRPr="00D124F7" w:rsidRDefault="005A3FFC" w:rsidP="00105BE2">
      <w:pPr>
        <w:pStyle w:val="Luettelokappale"/>
        <w:numPr>
          <w:ilvl w:val="0"/>
          <w:numId w:val="3"/>
        </w:numPr>
        <w:spacing w:after="0"/>
        <w:ind w:left="357" w:hanging="357"/>
        <w:rPr>
          <w:rFonts w:cs="Arial"/>
        </w:rPr>
      </w:pPr>
      <w:r>
        <w:t xml:space="preserve">Med stöd av 12 kap. 8 § 2 mom. i kyrkolagen får ändring inte sökas genom </w:t>
      </w:r>
      <w:r w:rsidR="0035601F">
        <w:t>begäran om omprövning</w:t>
      </w:r>
      <w:r>
        <w:t xml:space="preserve"> eller kyrkobesvär i ett upphandlingsbeslut, om ärendet hör till marknadsdomstolens behörighet. Ärendet hör till marknadsdomstolens behörighet om upphandlingens värde överstiger det tröskelvärde som anges i 25 § i upphandlingslagen. De nationella tröskelvärdena exklusive mervärdesskatt är </w:t>
      </w:r>
    </w:p>
    <w:p w14:paraId="4325BB6D" w14:textId="06B65F8B" w:rsidR="00D124F7" w:rsidRPr="00775433" w:rsidRDefault="00D124F7" w:rsidP="0054749D">
      <w:pPr>
        <w:pStyle w:val="Luettelokappale"/>
        <w:numPr>
          <w:ilvl w:val="0"/>
          <w:numId w:val="29"/>
        </w:numPr>
      </w:pPr>
      <w:r>
        <w:t xml:space="preserve">60 000 </w:t>
      </w:r>
      <w:r w:rsidR="00B64518">
        <w:t>euro</w:t>
      </w:r>
      <w:r>
        <w:t xml:space="preserve"> (varor, tjänster och projekttävlingar);</w:t>
      </w:r>
    </w:p>
    <w:p w14:paraId="19941BAB" w14:textId="4C22A397" w:rsidR="00D124F7" w:rsidRPr="0054749D" w:rsidRDefault="00D124F7" w:rsidP="0054749D">
      <w:pPr>
        <w:pStyle w:val="Luettelokappale"/>
        <w:numPr>
          <w:ilvl w:val="0"/>
          <w:numId w:val="29"/>
        </w:numPr>
        <w:rPr>
          <w:rFonts w:cs="Arial"/>
        </w:rPr>
      </w:pPr>
      <w:r>
        <w:t xml:space="preserve">150 000 </w:t>
      </w:r>
      <w:r w:rsidR="00B64518">
        <w:t>euro</w:t>
      </w:r>
      <w:r>
        <w:t xml:space="preserve"> (byggentreprenader), </w:t>
      </w:r>
    </w:p>
    <w:p w14:paraId="61F62525" w14:textId="682A61B7" w:rsidR="00D124F7" w:rsidRPr="0054749D" w:rsidRDefault="00D124F7" w:rsidP="0054749D">
      <w:pPr>
        <w:pStyle w:val="Luettelokappale"/>
        <w:numPr>
          <w:ilvl w:val="0"/>
          <w:numId w:val="29"/>
        </w:numPr>
        <w:rPr>
          <w:rFonts w:cs="Arial"/>
        </w:rPr>
      </w:pPr>
      <w:r>
        <w:t xml:space="preserve">400 000 </w:t>
      </w:r>
      <w:r w:rsidR="00B64518">
        <w:t>euro</w:t>
      </w:r>
      <w:r>
        <w:t xml:space="preserve"> (de social- och hälsovårdstjänster som avses i 1–4 punkten i bilaga E till upphandlingslagen) </w:t>
      </w:r>
    </w:p>
    <w:p w14:paraId="3AFBD4DC" w14:textId="5DC71B01" w:rsidR="00D124F7" w:rsidRPr="0054749D" w:rsidRDefault="00D124F7" w:rsidP="0054749D">
      <w:pPr>
        <w:pStyle w:val="Luettelokappale"/>
        <w:numPr>
          <w:ilvl w:val="0"/>
          <w:numId w:val="29"/>
        </w:numPr>
        <w:rPr>
          <w:rFonts w:cs="Arial"/>
        </w:rPr>
      </w:pPr>
      <w:r>
        <w:t xml:space="preserve">300 000 </w:t>
      </w:r>
      <w:r w:rsidR="0054317F">
        <w:t>euro</w:t>
      </w:r>
      <w:r>
        <w:t xml:space="preserve"> (andra särskilda tjänsteupphandlingar som avses i 5–15 punkten i bilaga E till upphandlingslagen) och </w:t>
      </w:r>
    </w:p>
    <w:p w14:paraId="5A8949ED" w14:textId="09B51F1B" w:rsidR="005A3FFC" w:rsidRPr="0054749D" w:rsidRDefault="00D124F7" w:rsidP="0054749D">
      <w:pPr>
        <w:pStyle w:val="Luettelokappale"/>
        <w:numPr>
          <w:ilvl w:val="0"/>
          <w:numId w:val="29"/>
        </w:numPr>
        <w:ind w:left="714" w:hanging="357"/>
        <w:contextualSpacing w:val="0"/>
        <w:rPr>
          <w:rFonts w:cs="Arial"/>
        </w:rPr>
      </w:pPr>
      <w:r>
        <w:t xml:space="preserve">500 000 </w:t>
      </w:r>
      <w:r w:rsidR="0054317F">
        <w:t>euro</w:t>
      </w:r>
      <w:r>
        <w:t xml:space="preserve"> (koncessioner). </w:t>
      </w:r>
    </w:p>
    <w:p w14:paraId="2B3F199E" w14:textId="0F8DC744" w:rsidR="001354FC" w:rsidRPr="00E10945" w:rsidRDefault="001354FC" w:rsidP="00105BE2">
      <w:pPr>
        <w:pStyle w:val="Luettelokappale"/>
        <w:numPr>
          <w:ilvl w:val="0"/>
          <w:numId w:val="3"/>
        </w:numPr>
        <w:rPr>
          <w:rFonts w:cs="Arial"/>
        </w:rPr>
      </w:pPr>
      <w:r>
        <w:lastRenderedPageBreak/>
        <w:t>Enligt annan lagstiftning får ändring i besluten inte sökas genom besvär.</w:t>
      </w:r>
    </w:p>
    <w:p w14:paraId="1CD580B4" w14:textId="354AEC51" w:rsidR="00163492" w:rsidRPr="004B2042" w:rsidRDefault="0029406C" w:rsidP="00F1369D">
      <w:pPr>
        <w:spacing w:after="360"/>
        <w:rPr>
          <w:rFonts w:cs="Arial"/>
          <w:b/>
          <w:bCs/>
        </w:rPr>
      </w:pPr>
      <w:r>
        <w:rPr>
          <w:b/>
        </w:rPr>
        <w:t>Paragrafer i protokollet och grunderna för besvärsförbudet:</w:t>
      </w:r>
    </w:p>
    <w:p w14:paraId="00D8A7EA" w14:textId="5D25D85E" w:rsidR="005A3FFC" w:rsidRPr="00E10945" w:rsidRDefault="005A3FFC" w:rsidP="00F1369D">
      <w:pPr>
        <w:pStyle w:val="Otsikko2"/>
        <w:numPr>
          <w:ilvl w:val="0"/>
          <w:numId w:val="33"/>
        </w:numPr>
        <w:ind w:left="357" w:hanging="357"/>
      </w:pPr>
      <w:r>
        <w:t>UPPHANDLINGSRÄTTELSE</w:t>
      </w:r>
    </w:p>
    <w:p w14:paraId="0B5412E8" w14:textId="68C7CE50" w:rsidR="005A3FFC" w:rsidRPr="00E10945" w:rsidRDefault="005A3FFC" w:rsidP="00FF7A4D">
      <w:pPr>
        <w:rPr>
          <w:rFonts w:cs="Arial"/>
          <w:b/>
          <w:bCs/>
        </w:rPr>
      </w:pPr>
      <w:bookmarkStart w:id="0" w:name="_Hlk31619768"/>
      <w:r>
        <w:t xml:space="preserve">En part som är missnöjd med den upphandlande enhetens beslut eller ett annat avgörande i upphandlingsförfarandet kan framställa en skriftlig upphandlingsrättelse till den upphandlande enheten (132–135 § i upphandlingslagen). </w:t>
      </w:r>
      <w:bookmarkEnd w:id="0"/>
      <w:r>
        <w:t xml:space="preserve">Upphandlingsrättelsen ska sändas till den upphandlande enheten. </w:t>
      </w:r>
    </w:p>
    <w:p w14:paraId="33660428" w14:textId="77777777" w:rsidR="005A3FFC" w:rsidRPr="00E10945" w:rsidRDefault="005A3FFC" w:rsidP="00105BE2">
      <w:pPr>
        <w:spacing w:after="0"/>
        <w:rPr>
          <w:rFonts w:cs="Arial"/>
        </w:rPr>
      </w:pPr>
      <w:r>
        <w:rPr>
          <w:b/>
        </w:rPr>
        <w:t>Upphandlande enhet</w:t>
      </w:r>
      <w:r>
        <w:t>:</w:t>
      </w:r>
    </w:p>
    <w:p w14:paraId="6BBA3D02" w14:textId="77777777" w:rsidR="005A3FFC" w:rsidRPr="00E10945" w:rsidRDefault="005A3FFC" w:rsidP="00105BE2">
      <w:pPr>
        <w:spacing w:after="0"/>
        <w:rPr>
          <w:rFonts w:cs="Arial"/>
        </w:rPr>
      </w:pPr>
      <w:r>
        <w:t>Besöksadress:</w:t>
      </w:r>
    </w:p>
    <w:p w14:paraId="62C364B2" w14:textId="77777777" w:rsidR="005A3FFC" w:rsidRPr="00E10945" w:rsidRDefault="005A3FFC" w:rsidP="00105BE2">
      <w:pPr>
        <w:spacing w:after="0"/>
        <w:rPr>
          <w:rFonts w:cs="Arial"/>
        </w:rPr>
      </w:pPr>
      <w:r>
        <w:t>Postadress:</w:t>
      </w:r>
    </w:p>
    <w:p w14:paraId="3EAE97C2" w14:textId="32C6BDD1" w:rsidR="005A3FFC" w:rsidRDefault="005A3FFC" w:rsidP="006B23FD">
      <w:pPr>
        <w:rPr>
          <w:rFonts w:cs="Arial"/>
        </w:rPr>
      </w:pPr>
      <w:r>
        <w:t>E-post:</w:t>
      </w:r>
    </w:p>
    <w:p w14:paraId="72E469C2" w14:textId="77777777" w:rsidR="008D4691" w:rsidRDefault="005A3FFC" w:rsidP="00105BE2">
      <w:pPr>
        <w:rPr>
          <w:rFonts w:cs="Arial"/>
        </w:rPr>
      </w:pPr>
      <w:r>
        <w:t xml:space="preserve">Yrkande på upphandlingsrättelse ska framställas </w:t>
      </w:r>
      <w:r>
        <w:rPr>
          <w:b/>
          <w:bCs/>
        </w:rPr>
        <w:t>inom 14 dagar</w:t>
      </w:r>
      <w:r>
        <w:t xml:space="preserve"> efter det att parten har fått del av den upphandlande enhetens beslut eller annat avgörande i upphandlingsförfarandet. Delgivningen anses ha skett den sjunde dagen efter att brevet postades, om det inte visas att den har skett senare. Vid elektronisk delgivning anses parten ha fått del av beslutet den dag det elektroniska meddelandet står till mottagarens förfogande i dennes mottagarapparat på ett sådant sätt att meddelandet kan hanteras. Dagen då meddelandet skickades anses vara en sådan tidpunkt, om det inte ges en tillförlitlig redogörelse om att datakommunikationsförbindelserna inte har fungerat eller om en motsvarande omständighet, som har lett till att meddelandet har nått mottagaren vid en senare tidpunkt. </w:t>
      </w:r>
    </w:p>
    <w:p w14:paraId="4B00D481" w14:textId="70AE808B" w:rsidR="005A3FFC" w:rsidRPr="00E10945" w:rsidRDefault="005A3FFC" w:rsidP="00105BE2">
      <w:pPr>
        <w:rPr>
          <w:rFonts w:cs="Arial"/>
        </w:rPr>
      </w:pPr>
      <w:r>
        <w:t xml:space="preserve">Upphandlingsrättelsen ska vara framme senast den sista dagen för yrkande av rättelse inom kansliets öppettid. Om den sista dagen för tiden för yrkande på rättelse är senast den sista dagen är en helgdag, självständighetsdagen, första maj, jul- eller midsommarafton eller en helgfri lördag, kan </w:t>
      </w:r>
      <w:r w:rsidR="005800D5">
        <w:t>rättelseyrkan</w:t>
      </w:r>
      <w:r>
        <w:t xml:space="preserve"> eller besvär inlämnas ännu närmast påföljande vardag</w:t>
      </w:r>
      <w:r w:rsidR="005800D5">
        <w:t>.</w:t>
      </w:r>
      <w:r>
        <w:t xml:space="preserve"> Upphandlingsrättelsen kan på eget ansvar skickas per post, genom bud eller elektroniskt.</w:t>
      </w:r>
    </w:p>
    <w:p w14:paraId="676FA53A" w14:textId="047F94C1" w:rsidR="005A3FFC" w:rsidRPr="00E10945" w:rsidRDefault="005A3FFC" w:rsidP="000B6EC0">
      <w:pPr>
        <w:pStyle w:val="Otsikko3"/>
      </w:pPr>
      <w:r>
        <w:t>Upphandlingsrättelsens innehåll</w:t>
      </w:r>
    </w:p>
    <w:p w14:paraId="41228BF2" w14:textId="77777777" w:rsidR="005A3FFC" w:rsidRPr="00E10945" w:rsidRDefault="005A3FFC" w:rsidP="00105BE2">
      <w:pPr>
        <w:spacing w:after="0"/>
        <w:rPr>
          <w:rFonts w:cs="Arial"/>
        </w:rPr>
      </w:pPr>
      <w:bookmarkStart w:id="1" w:name="_Hlk31619945"/>
      <w:r>
        <w:t>Av upphandlingsrättelsen ska framgå:</w:t>
      </w:r>
    </w:p>
    <w:p w14:paraId="655F8FA4" w14:textId="447C0B46" w:rsidR="005A3FFC" w:rsidRPr="00E10945" w:rsidRDefault="005A3FFC" w:rsidP="00294424">
      <w:pPr>
        <w:pStyle w:val="Luettelokappale"/>
        <w:numPr>
          <w:ilvl w:val="0"/>
          <w:numId w:val="30"/>
        </w:numPr>
        <w:ind w:left="357" w:hanging="357"/>
      </w:pPr>
      <w:r>
        <w:t>namnet på den som yrkar på rättelse och den kontaktinformation som behövs för behandlingen av ärendet</w:t>
      </w:r>
    </w:p>
    <w:p w14:paraId="1E16606B" w14:textId="65C94C87" w:rsidR="005A3FFC" w:rsidRPr="00E10945" w:rsidRDefault="005A3FFC" w:rsidP="00294424">
      <w:pPr>
        <w:pStyle w:val="Luettelokappale"/>
        <w:numPr>
          <w:ilvl w:val="0"/>
          <w:numId w:val="30"/>
        </w:numPr>
        <w:ind w:left="357" w:hanging="357"/>
      </w:pPr>
      <w:r>
        <w:t>vilket beslut upphandlingsrättelsen gäller</w:t>
      </w:r>
    </w:p>
    <w:p w14:paraId="5B7DBA8B" w14:textId="7689B78C" w:rsidR="005A3FFC" w:rsidRPr="00E10945" w:rsidRDefault="005A3FFC" w:rsidP="00294424">
      <w:pPr>
        <w:pStyle w:val="Luettelokappale"/>
        <w:numPr>
          <w:ilvl w:val="0"/>
          <w:numId w:val="30"/>
        </w:numPr>
        <w:ind w:left="357" w:hanging="357"/>
      </w:pPr>
      <w:r>
        <w:t xml:space="preserve">hurdan rättelse som yrkas </w:t>
      </w:r>
    </w:p>
    <w:p w14:paraId="016A3FE4" w14:textId="2D50AA44" w:rsidR="005A3FFC" w:rsidRPr="00E10945" w:rsidRDefault="005A3FFC" w:rsidP="00294424">
      <w:pPr>
        <w:pStyle w:val="Luettelokappale"/>
        <w:numPr>
          <w:ilvl w:val="0"/>
          <w:numId w:val="30"/>
        </w:numPr>
        <w:ind w:left="357" w:hanging="357"/>
      </w:pPr>
      <w:r>
        <w:t>på vilka grunder rättelse yrkas.</w:t>
      </w:r>
    </w:p>
    <w:p w14:paraId="7C44130D" w14:textId="5DE4F03C" w:rsidR="005A3FFC" w:rsidRPr="00E10945" w:rsidRDefault="005A3FFC" w:rsidP="00105BE2">
      <w:pPr>
        <w:rPr>
          <w:rFonts w:cs="Arial"/>
        </w:rPr>
      </w:pPr>
      <w:r>
        <w:lastRenderedPageBreak/>
        <w:t xml:space="preserve">Till upphandlingsrättelsen ska fogas de dokument som åberopas, om inte den upphandlande enheten redan har dessa till sitt förfogande. </w:t>
      </w:r>
    </w:p>
    <w:bookmarkEnd w:id="1"/>
    <w:p w14:paraId="27A82EFC" w14:textId="08DFF98D" w:rsidR="005A3FFC" w:rsidRPr="00E10945" w:rsidRDefault="005A3FFC" w:rsidP="000B6EC0">
      <w:pPr>
        <w:pStyle w:val="Otsikko2"/>
        <w:numPr>
          <w:ilvl w:val="0"/>
          <w:numId w:val="33"/>
        </w:numPr>
        <w:ind w:left="357" w:hanging="357"/>
      </w:pPr>
      <w:r>
        <w:t>BESVÄRSANVISNING</w:t>
      </w:r>
    </w:p>
    <w:p w14:paraId="6A578864" w14:textId="442C0F8A" w:rsidR="00582365" w:rsidRPr="001202D4" w:rsidRDefault="001202D4" w:rsidP="000B6EC0">
      <w:pPr>
        <w:pStyle w:val="Otsikko3"/>
      </w:pPr>
      <w:r>
        <w:t>Besvärsmyndighet och besvärstid</w:t>
      </w:r>
    </w:p>
    <w:p w14:paraId="7A1F4452" w14:textId="4FA613B7" w:rsidR="005A3FFC" w:rsidRPr="00472EDD" w:rsidRDefault="005A3FFC" w:rsidP="000B6EC0">
      <w:pPr>
        <w:pStyle w:val="Otsikko4"/>
        <w:numPr>
          <w:ilvl w:val="0"/>
          <w:numId w:val="34"/>
        </w:numPr>
        <w:ind w:left="357" w:hanging="357"/>
      </w:pPr>
      <w:r>
        <w:t>Kyrko- och förvaltningsbesvär</w:t>
      </w:r>
    </w:p>
    <w:p w14:paraId="1C8D08A2" w14:textId="77777777" w:rsidR="005A3FFC" w:rsidRPr="00E10945" w:rsidRDefault="005A3FFC" w:rsidP="006B23FD">
      <w:pPr>
        <w:rPr>
          <w:rFonts w:cs="Arial"/>
        </w:rPr>
      </w:pPr>
      <w:r>
        <w:t xml:space="preserve">Följande beslut kan överklagas genom skriftliga besvär. </w:t>
      </w:r>
    </w:p>
    <w:p w14:paraId="6990F8A7" w14:textId="77777777" w:rsidR="005A3FFC" w:rsidRPr="004B2042" w:rsidRDefault="005A3FFC" w:rsidP="00105BE2">
      <w:pPr>
        <w:rPr>
          <w:rFonts w:cs="Arial"/>
          <w:b/>
          <w:bCs/>
        </w:rPr>
      </w:pPr>
      <w:r>
        <w:rPr>
          <w:b/>
        </w:rPr>
        <w:t>Besvärsmyndighet och kontaktinformation:</w:t>
      </w:r>
    </w:p>
    <w:p w14:paraId="0E51883F" w14:textId="64B8348D" w:rsidR="005A3FFC" w:rsidRPr="0002309F" w:rsidRDefault="008B6FE5" w:rsidP="0002309F">
      <w:pPr>
        <w:rPr>
          <w:rFonts w:cs="Arial"/>
        </w:rPr>
      </w:pPr>
      <w:r>
        <w:rPr>
          <w:b/>
        </w:rPr>
        <w:t>[   ]</w:t>
      </w:r>
      <w:r>
        <w:t xml:space="preserve"> </w:t>
      </w:r>
      <w:r>
        <w:rPr>
          <w:b/>
        </w:rPr>
        <w:t>förvaltningsdomstol</w:t>
      </w:r>
    </w:p>
    <w:p w14:paraId="266A751C" w14:textId="77777777" w:rsidR="005A3FFC" w:rsidRPr="00E10945" w:rsidRDefault="005A3FFC" w:rsidP="006B23FD">
      <w:pPr>
        <w:spacing w:after="0"/>
        <w:rPr>
          <w:rFonts w:cs="Arial"/>
        </w:rPr>
      </w:pPr>
      <w:r>
        <w:t>Besöksadress:</w:t>
      </w:r>
    </w:p>
    <w:p w14:paraId="5D1B78C7" w14:textId="77777777" w:rsidR="005A3FFC" w:rsidRPr="00E10945" w:rsidRDefault="005A3FFC" w:rsidP="006B23FD">
      <w:pPr>
        <w:spacing w:after="0"/>
        <w:rPr>
          <w:rFonts w:cs="Arial"/>
        </w:rPr>
      </w:pPr>
      <w:r>
        <w:t>Postadress:</w:t>
      </w:r>
    </w:p>
    <w:p w14:paraId="3D8ACCC0" w14:textId="77777777" w:rsidR="005A3FFC" w:rsidRPr="00E10945" w:rsidRDefault="005A3FFC" w:rsidP="006E702D">
      <w:pPr>
        <w:rPr>
          <w:rFonts w:cs="Arial"/>
        </w:rPr>
      </w:pPr>
      <w:r>
        <w:t>E-post:</w:t>
      </w:r>
    </w:p>
    <w:p w14:paraId="56EAB689" w14:textId="056E6E58" w:rsidR="00277195" w:rsidRDefault="005A3FFC" w:rsidP="00EB15FA">
      <w:pPr>
        <w:spacing w:after="0"/>
        <w:rPr>
          <w:rFonts w:cs="Arial"/>
        </w:rPr>
      </w:pPr>
      <w:r>
        <w:t xml:space="preserve">Besvär kan även lämnas in via förvaltnings- och specialdomstolarnas e-tjänst på adressen </w:t>
      </w:r>
    </w:p>
    <w:p w14:paraId="3A05D48D" w14:textId="2D4083FD" w:rsidR="00284AB5" w:rsidRDefault="003B56C3" w:rsidP="00284AB5">
      <w:pPr>
        <w:rPr>
          <w:rFonts w:cs="Arial"/>
        </w:rPr>
      </w:pPr>
      <w:hyperlink r:id="rId11" w:anchor="/" w:history="1">
        <w:r w:rsidR="00B267E4">
          <w:rPr>
            <w:rStyle w:val="Hyperlinkki"/>
            <w:color w:val="0563C1"/>
          </w:rPr>
          <w:t>https://asiointi.oikeus.fi/hallintotuomioistuimet</w:t>
        </w:r>
      </w:hyperlink>
      <w:r w:rsidR="00284AB5">
        <w:t xml:space="preserve"> </w:t>
      </w:r>
    </w:p>
    <w:p w14:paraId="37A17564" w14:textId="7387E23E" w:rsidR="006918E7" w:rsidRPr="00786054" w:rsidRDefault="005A3FFC" w:rsidP="00786054">
      <w:pPr>
        <w:rPr>
          <w:rFonts w:cs="Arial"/>
          <w:b/>
          <w:bCs/>
        </w:rPr>
      </w:pPr>
      <w:r w:rsidRPr="00786054">
        <w:rPr>
          <w:b/>
          <w:bCs/>
        </w:rPr>
        <w:t>Kyrkobesvär, paragrafer i protokollet:</w:t>
      </w:r>
    </w:p>
    <w:p w14:paraId="42C376AA" w14:textId="1F2F8116" w:rsidR="006918E7" w:rsidRPr="00786054" w:rsidRDefault="005A3FFC" w:rsidP="00786054">
      <w:pPr>
        <w:spacing w:after="240"/>
        <w:rPr>
          <w:rFonts w:cs="Arial"/>
          <w:b/>
          <w:bCs/>
        </w:rPr>
      </w:pPr>
      <w:r w:rsidRPr="00786054">
        <w:rPr>
          <w:b/>
          <w:bCs/>
        </w:rPr>
        <w:t>Förvaltningsbesvär, paragrafer i protokollet:</w:t>
      </w:r>
    </w:p>
    <w:p w14:paraId="3C5C56CD" w14:textId="09705458" w:rsidR="00023B3A" w:rsidRDefault="00023B3A" w:rsidP="0002309F">
      <w:pPr>
        <w:spacing w:after="400"/>
        <w:rPr>
          <w:rFonts w:cs="Arial"/>
        </w:rPr>
      </w:pPr>
      <w:r>
        <w:t xml:space="preserve">Besvärstiden är </w:t>
      </w:r>
      <w:r>
        <w:rPr>
          <w:b/>
          <w:bCs/>
        </w:rPr>
        <w:t>30 dagar</w:t>
      </w:r>
      <w:r>
        <w:t xml:space="preserve"> från delfåendet av beslutet.</w:t>
      </w:r>
    </w:p>
    <w:p w14:paraId="4C14F0DF" w14:textId="77777777" w:rsidR="005A3FFC" w:rsidRPr="00030F65" w:rsidRDefault="005A3FFC" w:rsidP="000B6EC0">
      <w:pPr>
        <w:pStyle w:val="Otsikko5"/>
      </w:pPr>
      <w:r>
        <w:t xml:space="preserve">Beräkning av tiden för sökande av ändring </w:t>
      </w:r>
    </w:p>
    <w:p w14:paraId="2DAB16B2" w14:textId="21DAE7C4" w:rsidR="00FB5C00" w:rsidRPr="000A1616" w:rsidRDefault="005A3FFC" w:rsidP="00FB5C00">
      <w:r>
        <w:t>Besvärstid och tid för rättelseyrkande räknas från dagen för delfåendet, denna dag undantaget.</w:t>
      </w:r>
      <w:r>
        <w:rPr>
          <w:color w:val="333333"/>
        </w:rPr>
        <w:t xml:space="preserve"> </w:t>
      </w:r>
      <w:r>
        <w:t xml:space="preserve">Om inte något annat visas anses en part ha fått del av beslutet sju dagar efter att brevet postades, vid den tidpunkt mottagningsbeviset visar eller vid den tid som antecknats på ett separat intyg över delfående. Vid elektronisk delgivning anses parten har fått del av beslutet den tredje dagen efter att meddelandet skickades, om inte något annat visas. </w:t>
      </w:r>
      <w:r>
        <w:rPr>
          <w:shd w:val="clear" w:color="auto" w:fill="FFFFFF"/>
        </w:rPr>
        <w:t>En församlingsmedlem anses ha fått del av ett beslut den sjunde dagen efter det att protokollet offentliggjordes i det allmänna datanätet.</w:t>
      </w:r>
      <w:r>
        <w:t xml:space="preserve"> Om den sista dagen för sökande av ändring är en helgdag, självständighetsdagen, första maj, jul- eller midsommarafton eller en helgfri lördag, kan </w:t>
      </w:r>
      <w:r w:rsidR="005800D5">
        <w:t>rättelseyrkan</w:t>
      </w:r>
      <w:r>
        <w:t xml:space="preserve"> eller besvär inlämnas ännu närmast påföljande vardag.</w:t>
      </w:r>
    </w:p>
    <w:p w14:paraId="695F7BB5" w14:textId="3906C4A2" w:rsidR="005A3FFC" w:rsidRPr="006918E7" w:rsidRDefault="005A3FFC" w:rsidP="000B6EC0">
      <w:pPr>
        <w:pStyle w:val="Otsikko4"/>
        <w:numPr>
          <w:ilvl w:val="0"/>
          <w:numId w:val="34"/>
        </w:numPr>
        <w:ind w:left="357" w:hanging="357"/>
      </w:pPr>
      <w:r>
        <w:lastRenderedPageBreak/>
        <w:t>Besvär hos marknadsdomstolen</w:t>
      </w:r>
    </w:p>
    <w:p w14:paraId="0F19C478" w14:textId="77777777" w:rsidR="005A3FFC" w:rsidRPr="00E10945" w:rsidRDefault="005A3FFC" w:rsidP="00105BE2">
      <w:pPr>
        <w:rPr>
          <w:rFonts w:cs="Arial"/>
        </w:rPr>
      </w:pPr>
      <w:r>
        <w:t>Besvär ska lämnas in skriftligen</w:t>
      </w:r>
      <w:r>
        <w:rPr>
          <w:b/>
          <w:bCs/>
        </w:rPr>
        <w:t xml:space="preserve"> inom 14 dagar</w:t>
      </w:r>
      <w:r>
        <w:t xml:space="preserve"> från det att anbudssökanden eller anbudsgivaren i fråga delgetts upphandlingsbeslutet jämte besvärsanvisning. </w:t>
      </w:r>
    </w:p>
    <w:p w14:paraId="222C038C" w14:textId="5576663A" w:rsidR="005A3FFC" w:rsidRPr="00E10945" w:rsidRDefault="005A3FFC" w:rsidP="00105BE2">
      <w:pPr>
        <w:rPr>
          <w:rFonts w:cs="Arial"/>
        </w:rPr>
      </w:pPr>
      <w:r>
        <w:t xml:space="preserve">Om den upphandlande enheten efter upphandlingsbeslutet har ingått ett upphandlings- eller koncessionsavtal med stöd av 130 § 1 eller 3 punkten i upphandlingslagen utan att iaktta väntetiden, ska besvär anföras inom 30 dagar från det att anbudsgivaren har delgetts beslutet jämte besvärsanvisning. </w:t>
      </w:r>
    </w:p>
    <w:p w14:paraId="0D90D200" w14:textId="77777777" w:rsidR="005A3FFC" w:rsidRPr="00E10945" w:rsidRDefault="005A3FFC" w:rsidP="00030F65">
      <w:pPr>
        <w:rPr>
          <w:rFonts w:cs="Arial"/>
        </w:rPr>
      </w:pPr>
      <w:r>
        <w:t>Besvär hos marknadsdomstolen ska anföras senast inom sex månader från det att upphandlingsbeslutet fattats i det fall att anbudssökanden eller anbudsgivaren har delgetts upphandlingsbeslutet jämte besvärsanvisning och beslutet eller besvärsanvisningen har varit väsentligen bristfälliga.</w:t>
      </w:r>
    </w:p>
    <w:p w14:paraId="07D51010" w14:textId="6DEF2431" w:rsidR="005A3FFC" w:rsidRDefault="005A3FFC" w:rsidP="00030F65">
      <w:pPr>
        <w:rPr>
          <w:rFonts w:cs="Arial"/>
        </w:rPr>
      </w:pPr>
      <w:r>
        <w:t>En anbudssökande eller anbudsgivare anses ha fått del av ett beslut den sjunde dagen efter det att brevet sändes, om det inte visas att delgivningen skett senare. Vid elektronisk delgivning anses parten ha fått del av beslutet den dag det elektroniska meddelandet står till mottagarens förfogande i dennes mottagarapparat på ett sådant sätt att meddelandet kan hanteras. Dagen då meddelandet skickades anses vara en sådan tidpunkt, om det inte ges en tillförlitlig redogörelse om att datakommunikationsförbindelserna inte har fungerat eller om en motsvarande omständighet, som har lett till att meddelandet har nått mottagaren vid en senare tidpunkt.</w:t>
      </w:r>
    </w:p>
    <w:p w14:paraId="13D5E2EC" w14:textId="0B336D1D" w:rsidR="005A3FFC" w:rsidRDefault="005A3FFC" w:rsidP="00030F65">
      <w:pPr>
        <w:rPr>
          <w:rFonts w:cs="Arial"/>
        </w:rPr>
      </w:pPr>
      <w:r>
        <w:t xml:space="preserve">Den som söker ändring i ett upphandlingsärende ska dessutom skriftligt underrätta den upphandlande enheten om att ärendet förs till marknadsdomstolen. Den upphandlande enheten ska underrättas på den adress enheten uppgett senast när besvären om upphandlingen lämnas till marknadsdomstolen. Den upphandlande enhetens kontaktinformation anges ovan vid informationen om upphandlingsrättelse. </w:t>
      </w:r>
    </w:p>
    <w:p w14:paraId="3BC4AAAD" w14:textId="6AD179D0" w:rsidR="008E0978" w:rsidRPr="008E0978" w:rsidRDefault="008E0978" w:rsidP="00105BE2">
      <w:pPr>
        <w:rPr>
          <w:rFonts w:cs="Arial"/>
        </w:rPr>
      </w:pPr>
      <w:r>
        <w:t>En upphandlande enhets beslut eller annat avgörande i upphandlingsförfarandet som påverkar den anbudssökandes eller anbudsgivarens ställning kan enligt upphandlingslagen överklagas genom besvär hos marknadsdomstolen. Besvär hos marknadsdomstolen kan inte anföras över ett sådant beslut eller annat avgörande av den upphandlande enheten som gäller 1) enbart beredning av ett upphandlingsförfarande, 2) att upphandlingskontraktet inte delas upp i olika delar med stöd av 75 § i upphandlingslagen eller 3) att som grund för valet av det ekonomiskt mest fördelaktiga anbudet i enlighet med 93 § i upphandlingslagen används enbart lägsta pris eller kostnader. Ärendet kan föras till marknadsdomstolen om upphandlingens värde överstiger det tröskelvärde som anges i 25 § i upphandlingslagen.</w:t>
      </w:r>
    </w:p>
    <w:p w14:paraId="2E2AC795" w14:textId="30218B7F" w:rsidR="00AF3E88" w:rsidRPr="00A75893" w:rsidRDefault="005A3FFC" w:rsidP="000B6EC0">
      <w:pPr>
        <w:pStyle w:val="Otsikko5"/>
      </w:pPr>
      <w:r>
        <w:lastRenderedPageBreak/>
        <w:t>Marknadsdomstolens kontaktinformation</w:t>
      </w:r>
      <w:r w:rsidR="00935390">
        <w:t xml:space="preserve"> </w:t>
      </w:r>
    </w:p>
    <w:p w14:paraId="7F43F8CF" w14:textId="1819BB15" w:rsidR="005A3FFC" w:rsidRPr="00E10945" w:rsidRDefault="005A3FFC" w:rsidP="00105BE2">
      <w:pPr>
        <w:rPr>
          <w:rFonts w:cs="Arial"/>
          <w:bCs/>
        </w:rPr>
      </w:pPr>
      <w:r>
        <w:t>Besvären ska tillställas marknadsdomstolen på adressen:</w:t>
      </w:r>
    </w:p>
    <w:p w14:paraId="6DAD07BF" w14:textId="77777777" w:rsidR="005A3FFC" w:rsidRPr="00E10945" w:rsidRDefault="005A3FFC" w:rsidP="00105BE2">
      <w:pPr>
        <w:spacing w:after="0"/>
        <w:rPr>
          <w:rFonts w:cs="Arial"/>
          <w:bCs/>
        </w:rPr>
      </w:pPr>
      <w:r>
        <w:t xml:space="preserve">Postadress: </w:t>
      </w:r>
      <w:r>
        <w:rPr>
          <w:b/>
        </w:rPr>
        <w:t>Banbyggarvägen 5, 00520 HELSINGFORS</w:t>
      </w:r>
    </w:p>
    <w:p w14:paraId="220F0F9E" w14:textId="3B40F355" w:rsidR="005A3FFC" w:rsidRPr="00660CD7" w:rsidRDefault="005A3FFC" w:rsidP="00105BE2">
      <w:pPr>
        <w:spacing w:after="0"/>
        <w:rPr>
          <w:rFonts w:cs="Arial"/>
          <w:b/>
          <w:bCs/>
        </w:rPr>
      </w:pPr>
      <w:r>
        <w:t>Besöksadress</w:t>
      </w:r>
      <w:r>
        <w:rPr>
          <w:rFonts w:ascii="Open Sans" w:hAnsi="Open Sans"/>
          <w:color w:val="222222"/>
          <w:sz w:val="21"/>
          <w:shd w:val="clear" w:color="auto" w:fill="FFFFFF"/>
        </w:rPr>
        <w:t xml:space="preserve">: </w:t>
      </w:r>
      <w:r w:rsidRPr="00EF34F8">
        <w:rPr>
          <w:b/>
          <w:bCs/>
        </w:rPr>
        <w:t>Banbyggarvägen 5, 00520 Helsingfors</w:t>
      </w:r>
    </w:p>
    <w:p w14:paraId="2BCA880B" w14:textId="5808F197" w:rsidR="0004392F" w:rsidRDefault="0004392F" w:rsidP="00EB15FA">
      <w:pPr>
        <w:spacing w:after="0"/>
        <w:rPr>
          <w:rFonts w:cs="Open Sans"/>
          <w:bCs/>
          <w:szCs w:val="21"/>
          <w:shd w:val="clear" w:color="auto" w:fill="FFFFFF"/>
        </w:rPr>
      </w:pPr>
      <w:r>
        <w:rPr>
          <w:shd w:val="clear" w:color="auto" w:fill="FFFFFF"/>
        </w:rPr>
        <w:t xml:space="preserve">telefonväxel </w:t>
      </w:r>
      <w:r w:rsidRPr="000B6EC0">
        <w:rPr>
          <w:b/>
          <w:bCs/>
          <w:shd w:val="clear" w:color="auto" w:fill="FFFFFF"/>
        </w:rPr>
        <w:t>029 56 43300</w:t>
      </w:r>
    </w:p>
    <w:p w14:paraId="3AA3E829" w14:textId="6EA7CD6F" w:rsidR="0004392F" w:rsidRPr="000B6EC0" w:rsidRDefault="0004392F" w:rsidP="00744139">
      <w:pPr>
        <w:spacing w:after="0"/>
        <w:rPr>
          <w:rFonts w:cs="Arial"/>
          <w:b/>
          <w:bCs/>
        </w:rPr>
      </w:pPr>
      <w:r>
        <w:rPr>
          <w:shd w:val="clear" w:color="auto" w:fill="FFFFFF"/>
        </w:rPr>
        <w:t xml:space="preserve">Fax: </w:t>
      </w:r>
      <w:r w:rsidRPr="000B6EC0">
        <w:rPr>
          <w:b/>
          <w:bCs/>
          <w:shd w:val="clear" w:color="auto" w:fill="FFFFFF"/>
        </w:rPr>
        <w:t>029 56 43314</w:t>
      </w:r>
    </w:p>
    <w:p w14:paraId="6CD56FA9" w14:textId="5D7196DD" w:rsidR="005A3FFC" w:rsidRPr="00E10945" w:rsidRDefault="005A3FFC" w:rsidP="00EB15FA">
      <w:pPr>
        <w:rPr>
          <w:rFonts w:cs="Arial"/>
          <w:bCs/>
        </w:rPr>
      </w:pPr>
      <w:r>
        <w:t xml:space="preserve">E-postadress: </w:t>
      </w:r>
      <w:hyperlink r:id="rId12" w:history="1">
        <w:r>
          <w:rPr>
            <w:rStyle w:val="Hyperlinkki"/>
            <w:b/>
          </w:rPr>
          <w:t>markkinaoikeus@oikeus.fi</w:t>
        </w:r>
      </w:hyperlink>
      <w:r>
        <w:rPr>
          <w:b/>
        </w:rPr>
        <w:t xml:space="preserve"> </w:t>
      </w:r>
    </w:p>
    <w:p w14:paraId="6CE38DF8" w14:textId="77777777" w:rsidR="002E5340" w:rsidRDefault="005A3FFC" w:rsidP="00EB15FA">
      <w:pPr>
        <w:spacing w:after="0"/>
        <w:rPr>
          <w:rFonts w:cs="Arial"/>
          <w:bCs/>
        </w:rPr>
      </w:pPr>
      <w:r>
        <w:t xml:space="preserve">Besvär kan även lämnas in via förvaltnings- och specialdomstolarnas e-tjänst på adressen </w:t>
      </w:r>
      <w:bookmarkStart w:id="2" w:name="_Hlk34900109"/>
    </w:p>
    <w:bookmarkEnd w:id="2"/>
    <w:p w14:paraId="3162F438" w14:textId="70A2B60C" w:rsidR="00C844C3" w:rsidRPr="003738BB" w:rsidRDefault="00C844C3" w:rsidP="00C844C3">
      <w:pPr>
        <w:tabs>
          <w:tab w:val="left" w:pos="5220"/>
          <w:tab w:val="left" w:pos="7200"/>
          <w:tab w:val="left" w:pos="8460"/>
        </w:tabs>
        <w:rPr>
          <w:color w:val="0563C1"/>
        </w:rPr>
      </w:pPr>
      <w:r w:rsidRPr="003738BB">
        <w:fldChar w:fldCharType="begin"/>
      </w:r>
      <w:r w:rsidR="00B267E4">
        <w:instrText>HYPERLINK "https://asiointi.oikeus.fi/hallintotuomioistuimet/" \l "/"</w:instrText>
      </w:r>
      <w:r w:rsidRPr="003738BB">
        <w:fldChar w:fldCharType="separate"/>
      </w:r>
      <w:r w:rsidR="00B267E4">
        <w:rPr>
          <w:rStyle w:val="Hyperlinkki"/>
          <w:color w:val="0563C1"/>
        </w:rPr>
        <w:t>https://asiointi.oikeus.fi/hallintotuomioistuimet</w:t>
      </w:r>
      <w:r w:rsidRPr="003738BB">
        <w:rPr>
          <w:rStyle w:val="Hyperlinkki"/>
          <w:color w:val="0563C1"/>
        </w:rPr>
        <w:fldChar w:fldCharType="end"/>
      </w:r>
    </w:p>
    <w:p w14:paraId="552C4EA0" w14:textId="5B5E44FE" w:rsidR="00491CB7" w:rsidRPr="00717B9B" w:rsidRDefault="00EF67F5" w:rsidP="000B6EC0">
      <w:pPr>
        <w:pStyle w:val="Otsikko2"/>
        <w:numPr>
          <w:ilvl w:val="0"/>
          <w:numId w:val="33"/>
        </w:numPr>
        <w:ind w:left="357" w:hanging="357"/>
      </w:pPr>
      <w:r>
        <w:t>BESVÄRENS INNEHÅLL OCH BILAGOR SAMT INLÄMNANDE AV BESVÄR OCH RÄTTEGÅNGSAVGIFT</w:t>
      </w:r>
    </w:p>
    <w:p w14:paraId="0924E7B9" w14:textId="70CA1415" w:rsidR="005A3FFC" w:rsidRPr="00472EDD" w:rsidRDefault="005A3FFC" w:rsidP="000B6EC0">
      <w:pPr>
        <w:pStyle w:val="Otsikko3"/>
      </w:pPr>
      <w:r>
        <w:t>Besvärens innehåll</w:t>
      </w:r>
    </w:p>
    <w:p w14:paraId="3B6F1584" w14:textId="77777777" w:rsidR="00A83885" w:rsidRDefault="005A3FFC" w:rsidP="00A83885">
      <w:pPr>
        <w:tabs>
          <w:tab w:val="left" w:pos="0"/>
          <w:tab w:val="left" w:pos="191"/>
        </w:tabs>
        <w:spacing w:after="0"/>
        <w:ind w:left="471" w:hanging="471"/>
      </w:pPr>
      <w:r>
        <w:t xml:space="preserve">I besvären ska följande anges: </w:t>
      </w:r>
    </w:p>
    <w:p w14:paraId="2F8A6D84" w14:textId="304D6C5F" w:rsidR="00A83885" w:rsidRDefault="005A474B" w:rsidP="00294424">
      <w:pPr>
        <w:pStyle w:val="Luettelokappale"/>
        <w:numPr>
          <w:ilvl w:val="0"/>
          <w:numId w:val="31"/>
        </w:numPr>
        <w:ind w:left="357" w:hanging="357"/>
      </w:pPr>
      <w:r>
        <w:t>än</w:t>
      </w:r>
      <w:r w:rsidR="005A3FFC">
        <w:t>dringssökandens namn och kontaktinformation</w:t>
      </w:r>
    </w:p>
    <w:p w14:paraId="25CB818B" w14:textId="6C58E250" w:rsidR="00A83885" w:rsidRDefault="005A474B" w:rsidP="00294424">
      <w:pPr>
        <w:pStyle w:val="Luettelokappale"/>
        <w:numPr>
          <w:ilvl w:val="0"/>
          <w:numId w:val="31"/>
        </w:numPr>
        <w:ind w:left="357" w:hanging="357"/>
      </w:pPr>
      <w:r>
        <w:t>post</w:t>
      </w:r>
      <w:r w:rsidR="005A3FFC">
        <w:t>adress och eventuell annan adress till vilken rättegångshandlingarna kan sändas</w:t>
      </w:r>
    </w:p>
    <w:p w14:paraId="32E9A12F" w14:textId="2B4B3313" w:rsidR="00A83885" w:rsidRDefault="005A474B" w:rsidP="00294424">
      <w:pPr>
        <w:pStyle w:val="Luettelokappale"/>
        <w:numPr>
          <w:ilvl w:val="0"/>
          <w:numId w:val="31"/>
        </w:numPr>
        <w:ind w:left="357" w:hanging="357"/>
      </w:pPr>
      <w:r>
        <w:t>e-</w:t>
      </w:r>
      <w:r w:rsidR="005A3FFC">
        <w:t>postadress, om besvärsmyndighetens beslut kan delges elektroniskt</w:t>
      </w:r>
    </w:p>
    <w:p w14:paraId="37465988" w14:textId="021B8566" w:rsidR="00A83885" w:rsidRDefault="005A474B" w:rsidP="00294424">
      <w:pPr>
        <w:pStyle w:val="Luettelokappale"/>
        <w:numPr>
          <w:ilvl w:val="0"/>
          <w:numId w:val="31"/>
        </w:numPr>
        <w:ind w:left="357" w:hanging="357"/>
      </w:pPr>
      <w:r>
        <w:t xml:space="preserve">det </w:t>
      </w:r>
      <w:r w:rsidR="005A3FFC">
        <w:t>beslut i vilket ändring söks</w:t>
      </w:r>
    </w:p>
    <w:p w14:paraId="0952FFE0" w14:textId="05E1D5AE" w:rsidR="00A83885" w:rsidRDefault="005A474B" w:rsidP="00294424">
      <w:pPr>
        <w:pStyle w:val="Luettelokappale"/>
        <w:numPr>
          <w:ilvl w:val="0"/>
          <w:numId w:val="31"/>
        </w:numPr>
        <w:ind w:left="357" w:hanging="357"/>
      </w:pPr>
      <w:r>
        <w:t>till</w:t>
      </w:r>
      <w:r w:rsidR="005A3FFC">
        <w:t xml:space="preserve"> vilka delar ändring söks i beslutet och vilka ändringar som yrkas</w:t>
      </w:r>
    </w:p>
    <w:p w14:paraId="159BD4A7" w14:textId="13A446C2" w:rsidR="00A83885" w:rsidRDefault="005A474B" w:rsidP="00294424">
      <w:pPr>
        <w:pStyle w:val="Luettelokappale"/>
        <w:numPr>
          <w:ilvl w:val="0"/>
          <w:numId w:val="31"/>
        </w:numPr>
        <w:ind w:left="357" w:hanging="357"/>
      </w:pPr>
      <w:r>
        <w:t>grun</w:t>
      </w:r>
      <w:r w:rsidR="005A3FFC">
        <w:t>derna för yrkandena</w:t>
      </w:r>
    </w:p>
    <w:p w14:paraId="63CE24C6" w14:textId="598727F5" w:rsidR="005A3FFC" w:rsidRDefault="005A474B" w:rsidP="00294424">
      <w:pPr>
        <w:pStyle w:val="Luettelokappale"/>
        <w:numPr>
          <w:ilvl w:val="0"/>
          <w:numId w:val="31"/>
        </w:numPr>
        <w:ind w:left="357" w:hanging="357"/>
      </w:pPr>
      <w:r>
        <w:t xml:space="preserve">vad </w:t>
      </w:r>
      <w:r w:rsidR="005A3FFC">
        <w:t>besvärsrätten grundar sig på om det överklagade beslutet inte avser ändringssökanden</w:t>
      </w:r>
      <w:r w:rsidR="00786054">
        <w:t xml:space="preserve"> </w:t>
      </w:r>
      <w:r w:rsidR="00A83885">
        <w:t>s</w:t>
      </w:r>
      <w:r w:rsidR="005A3FFC">
        <w:t>jälv.</w:t>
      </w:r>
    </w:p>
    <w:p w14:paraId="7CEF0C50" w14:textId="692FC258" w:rsidR="00156471" w:rsidRPr="00C450F3" w:rsidRDefault="004309AD" w:rsidP="00794F3B">
      <w:pPr>
        <w:tabs>
          <w:tab w:val="left" w:pos="0"/>
          <w:tab w:val="left" w:pos="191"/>
        </w:tabs>
        <w:rPr>
          <w:rFonts w:cs="Arial"/>
        </w:rPr>
      </w:pPr>
      <w:r>
        <w:t>Om talan förs av ändringssökandens lagliga företrädare eller ombud, ska också dennes kontaktuppgifter uppges. Ändring av kontaktuppgifterna ska utan dröjsmål anmälas till besvärsmyndigheten medan besvären är anhängiga.</w:t>
      </w:r>
    </w:p>
    <w:p w14:paraId="47415B71" w14:textId="36DA7085" w:rsidR="00F45D96" w:rsidRPr="00717B9B" w:rsidRDefault="00F45D96" w:rsidP="000B6EC0">
      <w:pPr>
        <w:pStyle w:val="Otsikko3"/>
      </w:pPr>
      <w:r>
        <w:t>Bilagor till besvären</w:t>
      </w:r>
    </w:p>
    <w:p w14:paraId="33F3DECA" w14:textId="0443DB74" w:rsidR="005A3FFC" w:rsidRPr="00E10945" w:rsidRDefault="005A3FFC" w:rsidP="001014F0">
      <w:pPr>
        <w:tabs>
          <w:tab w:val="left" w:pos="470"/>
        </w:tabs>
        <w:spacing w:after="0"/>
        <w:rPr>
          <w:rFonts w:cs="Arial"/>
        </w:rPr>
      </w:pPr>
      <w:r>
        <w:t>Till besvären ska fogas:</w:t>
      </w:r>
    </w:p>
    <w:p w14:paraId="2DB6BE54" w14:textId="7C5281A0" w:rsidR="005A3FFC" w:rsidRPr="00F742E4" w:rsidRDefault="005A3FFC" w:rsidP="00294424">
      <w:pPr>
        <w:pStyle w:val="Luettelokappale"/>
        <w:numPr>
          <w:ilvl w:val="0"/>
          <w:numId w:val="32"/>
        </w:numPr>
        <w:ind w:left="357" w:hanging="357"/>
      </w:pPr>
      <w:r>
        <w:t>det överklagade beslutet jämte besvärsanvisning</w:t>
      </w:r>
    </w:p>
    <w:p w14:paraId="56B07947" w14:textId="77777777" w:rsidR="005A3FFC" w:rsidRPr="00F742E4" w:rsidRDefault="005A3FFC" w:rsidP="00294424">
      <w:pPr>
        <w:pStyle w:val="Luettelokappale"/>
        <w:numPr>
          <w:ilvl w:val="0"/>
          <w:numId w:val="32"/>
        </w:numPr>
        <w:ind w:left="357" w:hanging="357"/>
      </w:pPr>
      <w:r>
        <w:t>utredning om när ändringssökanden har fått del av beslutet eller annan utredning om när besvärstiden börjar</w:t>
      </w:r>
    </w:p>
    <w:p w14:paraId="4B296DB0" w14:textId="77777777" w:rsidR="005A3FFC" w:rsidRPr="00F742E4" w:rsidRDefault="005A3FFC" w:rsidP="00294424">
      <w:pPr>
        <w:pStyle w:val="Luettelokappale"/>
        <w:numPr>
          <w:ilvl w:val="0"/>
          <w:numId w:val="32"/>
        </w:numPr>
        <w:ind w:left="357" w:hanging="357"/>
        <w:contextualSpacing w:val="0"/>
      </w:pPr>
      <w:r>
        <w:t>handlingar som åberopas till stöd för yrkandet, om inte dessa redan tidigare har lämnats till myndigheten.</w:t>
      </w:r>
    </w:p>
    <w:p w14:paraId="35B7DB49" w14:textId="60F9B59D" w:rsidR="005A3FFC" w:rsidRPr="003E2F07" w:rsidRDefault="005A3FFC" w:rsidP="00B8646B">
      <w:r>
        <w:lastRenderedPageBreak/>
        <w:t>Ombud ska bifoga fullmakt. Om inte besvärsmyndigheten bestämmer något annat, behöver fullmakt dock inte uppvisas i de situationer som avses i 32 § i lagen om rättegång i förvaltningsärenden.</w:t>
      </w:r>
    </w:p>
    <w:p w14:paraId="44A8CD28" w14:textId="7EC6C55D" w:rsidR="005A3FFC" w:rsidRPr="00717B9B" w:rsidRDefault="002064E6" w:rsidP="000B6EC0">
      <w:pPr>
        <w:pStyle w:val="Otsikko3"/>
      </w:pPr>
      <w:r>
        <w:t>Inlämnande av besvär</w:t>
      </w:r>
    </w:p>
    <w:p w14:paraId="1AD34FE0" w14:textId="6A408980" w:rsidR="005A3FFC" w:rsidRPr="003E2F07" w:rsidRDefault="005A3FFC" w:rsidP="00105BE2">
      <w:pPr>
        <w:rPr>
          <w:rFonts w:cs="Arial"/>
        </w:rPr>
      </w:pPr>
      <w:r>
        <w:t xml:space="preserve">Besvärshandlingarna ska inom besvärstiden lämnas in till den besvärsmyndighet som anges i beslutet. Besvärshandlingarna kan på eget ansvar sändas per post, genom bud eller elektroniskt. Handlingarna ska postas i så god tid att de hinner fram innan pastorsexpeditionen stänger den sista dagen av besvärstiden. Om den sista dagen </w:t>
      </w:r>
      <w:r w:rsidR="00CB079C">
        <w:t xml:space="preserve">för </w:t>
      </w:r>
      <w:r>
        <w:t>anhänggiggörande är en helgdag, självständighetsdagen, första maj, jul- eller midsommarafton eller en helgfri lördag, kan begäran om omprövning eller handlingarna inlämnas till marknadsdomstolen ännu närmast påföljande vardag. Ett elektroniskt meddelande anses ha kommit in till en myndighet när det finns tillgängligt för myndigheten i en mottagaranordning eller ett datasystem på ett sådant sätt att meddelandet kan behandlas.</w:t>
      </w:r>
    </w:p>
    <w:p w14:paraId="37ABFDC5" w14:textId="63B6CF8A" w:rsidR="005A3FFC" w:rsidRPr="00193A75" w:rsidRDefault="005A3FFC" w:rsidP="000B6EC0">
      <w:pPr>
        <w:pStyle w:val="Otsikko3"/>
      </w:pPr>
      <w:r>
        <w:t>Rättegångsavgift</w:t>
      </w:r>
    </w:p>
    <w:p w14:paraId="5C334DA6" w14:textId="7ECF78EA" w:rsidR="005A3FFC" w:rsidRPr="00882CA8" w:rsidRDefault="005A3FFC" w:rsidP="00105BE2">
      <w:pPr>
        <w:rPr>
          <w:rFonts w:ascii="Calibri" w:hAnsi="Calibri"/>
        </w:rPr>
      </w:pPr>
      <w:bookmarkStart w:id="3" w:name="_Hlk31620562"/>
      <w:bookmarkStart w:id="4" w:name="_Hlk31356094"/>
      <w:r w:rsidRPr="00EA1838">
        <w:t xml:space="preserve">Enligt 2 § i </w:t>
      </w:r>
      <w:hyperlink r:id="rId13" w:anchor="5" w:history="1">
        <w:r w:rsidR="00E961A2" w:rsidRPr="00EA1838">
          <w:rPr>
            <w:rStyle w:val="Hyperlinkki"/>
          </w:rPr>
          <w:t>lagen om domstolsavgifter</w:t>
        </w:r>
      </w:hyperlink>
      <w:r w:rsidRPr="00EA1838">
        <w:t xml:space="preserve"> (1455/2</w:t>
      </w:r>
      <w:r>
        <w:t xml:space="preserve">015) </w:t>
      </w:r>
      <w:bookmarkEnd w:id="3"/>
      <w:r>
        <w:t>tas en rättegångsavgift ut av den som anför besvär, om inte något annat följer av lagens 4, 5, 7, 8 eller 9 §. Enligt 1 § i justitieministeriets förordning om justering av avgifter enligt 2 § i lagen om domstolsavgifter (1122/2021) är</w:t>
      </w:r>
      <w:bookmarkStart w:id="5" w:name="_Hlk31620525"/>
      <w:r>
        <w:t xml:space="preserve"> rättegångsavgiften i förvaltningsdomstolen 270 euro och i marknadsdomstolen 2 120 euro. Behandlingsavgiften vid marknadsdomstolen är emellertid 4 240 euro om värdet av upphandlingen är minst 1 miljoner euro och 6 350 euro om värdet av upphandlingen är minst 10 miljoner euro.</w:t>
      </w:r>
      <w:bookmarkEnd w:id="4"/>
      <w:r w:rsidR="00D0396A">
        <w:t xml:space="preserve"> </w:t>
      </w:r>
      <w:r w:rsidR="00882CA8" w:rsidRPr="00882CA8">
        <w:t xml:space="preserve">Aktuell information om rättegångsavgifterna finns här: </w:t>
      </w:r>
      <w:hyperlink r:id="rId14" w:history="1">
        <w:r w:rsidR="00187704">
          <w:rPr>
            <w:rStyle w:val="Hyperlinkki"/>
          </w:rPr>
          <w:t>Avgifter - Tuomioistuinlaitos (oikeus.fi)</w:t>
        </w:r>
      </w:hyperlink>
      <w:r w:rsidR="00882CA8">
        <w:rPr>
          <w:rFonts w:ascii="Calibri" w:hAnsi="Calibri"/>
        </w:rPr>
        <w:t>.</w:t>
      </w:r>
    </w:p>
    <w:bookmarkEnd w:id="5"/>
    <w:p w14:paraId="4B6622E0" w14:textId="41C04F41" w:rsidR="005A3FFC" w:rsidRPr="00A75893" w:rsidRDefault="005A3FFC" w:rsidP="00DA0317">
      <w:pPr>
        <w:spacing w:before="240" w:after="0"/>
        <w:rPr>
          <w:rFonts w:ascii="Verdana" w:hAnsi="Verdana"/>
          <w:b/>
          <w:bCs/>
        </w:rPr>
      </w:pPr>
      <w:r>
        <w:rPr>
          <w:b/>
        </w:rPr>
        <w:t>En detaljerad besvärsanvisning bifogas protokollsutdraget.</w:t>
      </w:r>
    </w:p>
    <w:sectPr w:rsidR="005A3FFC" w:rsidRPr="00A75893" w:rsidSect="00163492">
      <w:foot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0E3C" w14:textId="77777777" w:rsidR="00751EB2" w:rsidRDefault="00751EB2" w:rsidP="003F5D7E">
      <w:pPr>
        <w:spacing w:after="0" w:line="240" w:lineRule="auto"/>
      </w:pPr>
      <w:r>
        <w:separator/>
      </w:r>
    </w:p>
  </w:endnote>
  <w:endnote w:type="continuationSeparator" w:id="0">
    <w:p w14:paraId="4774C6A5" w14:textId="77777777" w:rsidR="00751EB2" w:rsidRDefault="00751EB2" w:rsidP="003F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13A2" w14:textId="04106E60" w:rsidR="003F5D7E" w:rsidRDefault="003F5D7E" w:rsidP="004E27AF">
    <w:pPr>
      <w:pStyle w:val="Alatunniste"/>
      <w:jc w:val="right"/>
    </w:pPr>
    <w:r>
      <w:rPr>
        <w:b/>
      </w:rPr>
      <w:t>Bifogas protokollet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221A" w14:textId="77777777" w:rsidR="00751EB2" w:rsidRDefault="00751EB2" w:rsidP="003F5D7E">
      <w:pPr>
        <w:spacing w:after="0" w:line="240" w:lineRule="auto"/>
      </w:pPr>
      <w:r>
        <w:separator/>
      </w:r>
    </w:p>
  </w:footnote>
  <w:footnote w:type="continuationSeparator" w:id="0">
    <w:p w14:paraId="779E23DD" w14:textId="77777777" w:rsidR="00751EB2" w:rsidRDefault="00751EB2" w:rsidP="003F5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9AA030"/>
    <w:lvl w:ilvl="0">
      <w:start w:val="1"/>
      <w:numFmt w:val="decimal"/>
      <w:pStyle w:val="Numeroituluettelo"/>
      <w:lvlText w:val="%1."/>
      <w:lvlJc w:val="left"/>
      <w:pPr>
        <w:tabs>
          <w:tab w:val="num" w:pos="360"/>
        </w:tabs>
        <w:ind w:left="360" w:hanging="360"/>
      </w:pPr>
    </w:lvl>
  </w:abstractNum>
  <w:abstractNum w:abstractNumId="1" w15:restartNumberingAfterBreak="0">
    <w:nsid w:val="02EC4D97"/>
    <w:multiLevelType w:val="hybridMultilevel"/>
    <w:tmpl w:val="27F67220"/>
    <w:lvl w:ilvl="0" w:tplc="45A2AD64">
      <w:start w:val="1"/>
      <w:numFmt w:val="decimal"/>
      <w:lvlText w:val="%1"/>
      <w:lvlJc w:val="left"/>
      <w:pPr>
        <w:ind w:left="720" w:hanging="360"/>
      </w:pPr>
      <w:rPr>
        <w:rFonts w:ascii="Arial" w:hAnsi="Arial"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FF0B71"/>
    <w:multiLevelType w:val="hybridMultilevel"/>
    <w:tmpl w:val="640EF99C"/>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3" w15:restartNumberingAfterBreak="0">
    <w:nsid w:val="0DEE0C58"/>
    <w:multiLevelType w:val="hybridMultilevel"/>
    <w:tmpl w:val="746E192C"/>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4" w15:restartNumberingAfterBreak="0">
    <w:nsid w:val="1C150FD8"/>
    <w:multiLevelType w:val="hybridMultilevel"/>
    <w:tmpl w:val="03BC9598"/>
    <w:lvl w:ilvl="0" w:tplc="9CA01C5E">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1D803FB"/>
    <w:multiLevelType w:val="hybridMultilevel"/>
    <w:tmpl w:val="C9263974"/>
    <w:lvl w:ilvl="0" w:tplc="9CA01C5E">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37F05D1"/>
    <w:multiLevelType w:val="hybridMultilevel"/>
    <w:tmpl w:val="A96AF460"/>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2432435C"/>
    <w:multiLevelType w:val="hybridMultilevel"/>
    <w:tmpl w:val="BDAE63C8"/>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8" w15:restartNumberingAfterBreak="0">
    <w:nsid w:val="25BB1E0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0B0EAB"/>
    <w:multiLevelType w:val="hybridMultilevel"/>
    <w:tmpl w:val="CCD6ECCE"/>
    <w:lvl w:ilvl="0" w:tplc="9CA01C5E">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0AF7088"/>
    <w:multiLevelType w:val="hybridMultilevel"/>
    <w:tmpl w:val="CE9E251A"/>
    <w:lvl w:ilvl="0" w:tplc="9CA01C5E">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FE0F41"/>
    <w:multiLevelType w:val="hybridMultilevel"/>
    <w:tmpl w:val="2320EEFC"/>
    <w:lvl w:ilvl="0" w:tplc="45A2AD64">
      <w:start w:val="1"/>
      <w:numFmt w:val="decimal"/>
      <w:lvlText w:val="%1"/>
      <w:lvlJc w:val="left"/>
      <w:pPr>
        <w:ind w:left="787" w:hanging="360"/>
      </w:pPr>
      <w:rPr>
        <w:rFonts w:ascii="Arial" w:hAnsi="Arial"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C3D35D1"/>
    <w:multiLevelType w:val="hybridMultilevel"/>
    <w:tmpl w:val="9C7A9266"/>
    <w:lvl w:ilvl="0" w:tplc="687AA864">
      <w:start w:val="3"/>
      <w:numFmt w:val="decimal"/>
      <w:lvlText w:val="%1 a"/>
      <w:lvlJc w:val="left"/>
      <w:pPr>
        <w:ind w:left="787" w:hanging="360"/>
      </w:pPr>
      <w:rPr>
        <w:rFonts w:ascii="Arial" w:hAnsi="Arial" w:hint="default"/>
        <w:b/>
        <w:i w:val="0"/>
        <w:color w:val="auto"/>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2336F8E"/>
    <w:multiLevelType w:val="hybridMultilevel"/>
    <w:tmpl w:val="40CC518C"/>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294676D"/>
    <w:multiLevelType w:val="hybridMultilevel"/>
    <w:tmpl w:val="5EF8BD9C"/>
    <w:lvl w:ilvl="0" w:tplc="9CA01C5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8F5698"/>
    <w:multiLevelType w:val="hybridMultilevel"/>
    <w:tmpl w:val="7A68717A"/>
    <w:lvl w:ilvl="0" w:tplc="1BCA6F22">
      <w:start w:val="30"/>
      <w:numFmt w:val="bullet"/>
      <w:lvlText w:val="–"/>
      <w:lvlJc w:val="left"/>
      <w:pPr>
        <w:ind w:left="1077" w:hanging="360"/>
      </w:pPr>
      <w:rPr>
        <w:rFonts w:ascii="Times New Roman" w:eastAsia="Times New Roman" w:hAnsi="Times New Roman"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6" w15:restartNumberingAfterBreak="0">
    <w:nsid w:val="450A5B14"/>
    <w:multiLevelType w:val="hybridMultilevel"/>
    <w:tmpl w:val="BA2A75C2"/>
    <w:lvl w:ilvl="0" w:tplc="9CA01C5E">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85F2314"/>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364577"/>
    <w:multiLevelType w:val="hybridMultilevel"/>
    <w:tmpl w:val="50FA1092"/>
    <w:lvl w:ilvl="0" w:tplc="1BCA6F22">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47E2ECD"/>
    <w:multiLevelType w:val="hybridMultilevel"/>
    <w:tmpl w:val="4FF0FF36"/>
    <w:lvl w:ilvl="0" w:tplc="DD82531C">
      <w:start w:val="1"/>
      <w:numFmt w:val="decimal"/>
      <w:lvlText w:val="%1 a"/>
      <w:lvlJc w:val="left"/>
      <w:pPr>
        <w:ind w:left="787" w:hanging="360"/>
      </w:pPr>
      <w:rPr>
        <w:rFonts w:ascii="Arial" w:hAnsi="Arial" w:hint="default"/>
        <w:b/>
        <w:i w:val="0"/>
        <w:color w:val="auto"/>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60662B8"/>
    <w:multiLevelType w:val="hybridMultilevel"/>
    <w:tmpl w:val="D0F601C6"/>
    <w:lvl w:ilvl="0" w:tplc="9CA01C5E">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6281398"/>
    <w:multiLevelType w:val="hybridMultilevel"/>
    <w:tmpl w:val="4BBCD538"/>
    <w:lvl w:ilvl="0" w:tplc="70EC95C8">
      <w:start w:val="1"/>
      <w:numFmt w:val="lowerLetter"/>
      <w:lvlText w:val="%1)"/>
      <w:lvlJc w:val="left"/>
      <w:pPr>
        <w:ind w:left="720" w:hanging="360"/>
      </w:pPr>
      <w:rPr>
        <w:rFonts w:ascii="Arial" w:hAnsi="Arial" w:hint="default"/>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7273832"/>
    <w:multiLevelType w:val="hybridMultilevel"/>
    <w:tmpl w:val="71C407BC"/>
    <w:lvl w:ilvl="0" w:tplc="D5248400">
      <w:start w:val="30"/>
      <w:numFmt w:val="bullet"/>
      <w:lvlText w:val="–"/>
      <w:lvlJc w:val="left"/>
      <w:pPr>
        <w:tabs>
          <w:tab w:val="num" w:pos="360"/>
        </w:tabs>
        <w:ind w:left="360" w:hanging="360"/>
      </w:pPr>
      <w:rPr>
        <w:rFonts w:ascii="Times New Roman" w:eastAsia="Times New Roman" w:hAnsi="Times New Roman"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8464561"/>
    <w:multiLevelType w:val="hybridMultilevel"/>
    <w:tmpl w:val="A62431E0"/>
    <w:lvl w:ilvl="0" w:tplc="129C5AEE">
      <w:start w:val="3"/>
      <w:numFmt w:val="decimal"/>
      <w:lvlText w:val="%1 a"/>
      <w:lvlJc w:val="left"/>
      <w:pPr>
        <w:ind w:left="787" w:hanging="360"/>
      </w:pPr>
      <w:rPr>
        <w:rFonts w:ascii="Arial" w:hAnsi="Arial" w:hint="default"/>
        <w:b/>
        <w:i w:val="0"/>
        <w:color w:val="auto"/>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F285101"/>
    <w:multiLevelType w:val="hybridMultilevel"/>
    <w:tmpl w:val="C3A8B69E"/>
    <w:lvl w:ilvl="0" w:tplc="716820B8">
      <w:start w:val="1"/>
      <w:numFmt w:val="decimal"/>
      <w:lvlText w:val="%1"/>
      <w:lvlJc w:val="left"/>
      <w:pPr>
        <w:ind w:left="720" w:hanging="360"/>
      </w:pPr>
      <w:rPr>
        <w:rFonts w:ascii="Arial" w:hAnsi="Arial" w:hint="default"/>
        <w:b/>
        <w:i w:val="0"/>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1EA0A03"/>
    <w:multiLevelType w:val="hybridMultilevel"/>
    <w:tmpl w:val="A54A72D6"/>
    <w:lvl w:ilvl="0" w:tplc="DDD6E996">
      <w:start w:val="1"/>
      <w:numFmt w:val="lowerLetter"/>
      <w:lvlText w:val="%1)"/>
      <w:lvlJc w:val="left"/>
      <w:pPr>
        <w:ind w:left="784" w:hanging="360"/>
      </w:pPr>
      <w:rPr>
        <w:rFonts w:ascii="Arial" w:hAnsi="Arial" w:hint="default"/>
        <w:sz w:val="24"/>
      </w:rPr>
    </w:lvl>
    <w:lvl w:ilvl="1" w:tplc="040B0019" w:tentative="1">
      <w:start w:val="1"/>
      <w:numFmt w:val="lowerLetter"/>
      <w:lvlText w:val="%2."/>
      <w:lvlJc w:val="left"/>
      <w:pPr>
        <w:ind w:left="1504" w:hanging="360"/>
      </w:pPr>
    </w:lvl>
    <w:lvl w:ilvl="2" w:tplc="040B001B" w:tentative="1">
      <w:start w:val="1"/>
      <w:numFmt w:val="lowerRoman"/>
      <w:lvlText w:val="%3."/>
      <w:lvlJc w:val="right"/>
      <w:pPr>
        <w:ind w:left="2224" w:hanging="180"/>
      </w:pPr>
    </w:lvl>
    <w:lvl w:ilvl="3" w:tplc="040B000F" w:tentative="1">
      <w:start w:val="1"/>
      <w:numFmt w:val="decimal"/>
      <w:lvlText w:val="%4."/>
      <w:lvlJc w:val="left"/>
      <w:pPr>
        <w:ind w:left="2944" w:hanging="360"/>
      </w:pPr>
    </w:lvl>
    <w:lvl w:ilvl="4" w:tplc="040B0019" w:tentative="1">
      <w:start w:val="1"/>
      <w:numFmt w:val="lowerLetter"/>
      <w:lvlText w:val="%5."/>
      <w:lvlJc w:val="left"/>
      <w:pPr>
        <w:ind w:left="3664" w:hanging="360"/>
      </w:pPr>
    </w:lvl>
    <w:lvl w:ilvl="5" w:tplc="040B001B" w:tentative="1">
      <w:start w:val="1"/>
      <w:numFmt w:val="lowerRoman"/>
      <w:lvlText w:val="%6."/>
      <w:lvlJc w:val="right"/>
      <w:pPr>
        <w:ind w:left="4384" w:hanging="180"/>
      </w:pPr>
    </w:lvl>
    <w:lvl w:ilvl="6" w:tplc="040B000F" w:tentative="1">
      <w:start w:val="1"/>
      <w:numFmt w:val="decimal"/>
      <w:lvlText w:val="%7."/>
      <w:lvlJc w:val="left"/>
      <w:pPr>
        <w:ind w:left="5104" w:hanging="360"/>
      </w:pPr>
    </w:lvl>
    <w:lvl w:ilvl="7" w:tplc="040B0019" w:tentative="1">
      <w:start w:val="1"/>
      <w:numFmt w:val="lowerLetter"/>
      <w:lvlText w:val="%8."/>
      <w:lvlJc w:val="left"/>
      <w:pPr>
        <w:ind w:left="5824" w:hanging="360"/>
      </w:pPr>
    </w:lvl>
    <w:lvl w:ilvl="8" w:tplc="040B001B" w:tentative="1">
      <w:start w:val="1"/>
      <w:numFmt w:val="lowerRoman"/>
      <w:lvlText w:val="%9."/>
      <w:lvlJc w:val="right"/>
      <w:pPr>
        <w:ind w:left="6544" w:hanging="180"/>
      </w:pPr>
    </w:lvl>
  </w:abstractNum>
  <w:abstractNum w:abstractNumId="26" w15:restartNumberingAfterBreak="0">
    <w:nsid w:val="63CA763F"/>
    <w:multiLevelType w:val="hybridMultilevel"/>
    <w:tmpl w:val="678605F2"/>
    <w:lvl w:ilvl="0" w:tplc="1BCA6F22">
      <w:start w:val="30"/>
      <w:numFmt w:val="bullet"/>
      <w:lvlText w:val="–"/>
      <w:lvlJc w:val="left"/>
      <w:pPr>
        <w:ind w:left="1287" w:hanging="360"/>
      </w:pPr>
      <w:rPr>
        <w:rFonts w:ascii="Times New Roman" w:eastAsia="Times New Roman" w:hAnsi="Times New Roman"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7" w15:restartNumberingAfterBreak="0">
    <w:nsid w:val="64513B53"/>
    <w:multiLevelType w:val="hybridMultilevel"/>
    <w:tmpl w:val="4EB279DE"/>
    <w:lvl w:ilvl="0" w:tplc="DD82531C">
      <w:start w:val="1"/>
      <w:numFmt w:val="decimal"/>
      <w:lvlText w:val="%1 a"/>
      <w:lvlJc w:val="left"/>
      <w:pPr>
        <w:ind w:left="787" w:hanging="360"/>
      </w:pPr>
      <w:rPr>
        <w:rFonts w:ascii="Arial" w:hAnsi="Arial" w:hint="default"/>
        <w:b/>
        <w:i w:val="0"/>
        <w:color w:val="auto"/>
        <w:sz w:val="22"/>
      </w:rPr>
    </w:lvl>
    <w:lvl w:ilvl="1" w:tplc="040B0019" w:tentative="1">
      <w:start w:val="1"/>
      <w:numFmt w:val="lowerLetter"/>
      <w:lvlText w:val="%2."/>
      <w:lvlJc w:val="left"/>
      <w:pPr>
        <w:ind w:left="1507" w:hanging="360"/>
      </w:pPr>
    </w:lvl>
    <w:lvl w:ilvl="2" w:tplc="040B001B" w:tentative="1">
      <w:start w:val="1"/>
      <w:numFmt w:val="lowerRoman"/>
      <w:lvlText w:val="%3."/>
      <w:lvlJc w:val="right"/>
      <w:pPr>
        <w:ind w:left="2227" w:hanging="180"/>
      </w:pPr>
    </w:lvl>
    <w:lvl w:ilvl="3" w:tplc="040B000F" w:tentative="1">
      <w:start w:val="1"/>
      <w:numFmt w:val="decimal"/>
      <w:lvlText w:val="%4."/>
      <w:lvlJc w:val="left"/>
      <w:pPr>
        <w:ind w:left="2947" w:hanging="360"/>
      </w:pPr>
    </w:lvl>
    <w:lvl w:ilvl="4" w:tplc="040B0019" w:tentative="1">
      <w:start w:val="1"/>
      <w:numFmt w:val="lowerLetter"/>
      <w:lvlText w:val="%5."/>
      <w:lvlJc w:val="left"/>
      <w:pPr>
        <w:ind w:left="3667" w:hanging="360"/>
      </w:pPr>
    </w:lvl>
    <w:lvl w:ilvl="5" w:tplc="040B001B" w:tentative="1">
      <w:start w:val="1"/>
      <w:numFmt w:val="lowerRoman"/>
      <w:lvlText w:val="%6."/>
      <w:lvlJc w:val="right"/>
      <w:pPr>
        <w:ind w:left="4387" w:hanging="180"/>
      </w:pPr>
    </w:lvl>
    <w:lvl w:ilvl="6" w:tplc="040B000F" w:tentative="1">
      <w:start w:val="1"/>
      <w:numFmt w:val="decimal"/>
      <w:lvlText w:val="%7."/>
      <w:lvlJc w:val="left"/>
      <w:pPr>
        <w:ind w:left="5107" w:hanging="360"/>
      </w:pPr>
    </w:lvl>
    <w:lvl w:ilvl="7" w:tplc="040B0019" w:tentative="1">
      <w:start w:val="1"/>
      <w:numFmt w:val="lowerLetter"/>
      <w:lvlText w:val="%8."/>
      <w:lvlJc w:val="left"/>
      <w:pPr>
        <w:ind w:left="5827" w:hanging="360"/>
      </w:pPr>
    </w:lvl>
    <w:lvl w:ilvl="8" w:tplc="040B001B" w:tentative="1">
      <w:start w:val="1"/>
      <w:numFmt w:val="lowerRoman"/>
      <w:lvlText w:val="%9."/>
      <w:lvlJc w:val="right"/>
      <w:pPr>
        <w:ind w:left="6547" w:hanging="180"/>
      </w:pPr>
    </w:lvl>
  </w:abstractNum>
  <w:abstractNum w:abstractNumId="28" w15:restartNumberingAfterBreak="0">
    <w:nsid w:val="64752B0F"/>
    <w:multiLevelType w:val="hybridMultilevel"/>
    <w:tmpl w:val="11B2437A"/>
    <w:lvl w:ilvl="0" w:tplc="1BCA6F22">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2794BE6"/>
    <w:multiLevelType w:val="hybridMultilevel"/>
    <w:tmpl w:val="8E26BC14"/>
    <w:lvl w:ilvl="0" w:tplc="70EC95C8">
      <w:start w:val="1"/>
      <w:numFmt w:val="lowerLetter"/>
      <w:lvlText w:val="%1)"/>
      <w:lvlJc w:val="left"/>
      <w:pPr>
        <w:ind w:left="720" w:hanging="360"/>
      </w:pPr>
      <w:rPr>
        <w:rFonts w:ascii="Arial" w:hAnsi="Arial" w:hint="default"/>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38345D7"/>
    <w:multiLevelType w:val="hybridMultilevel"/>
    <w:tmpl w:val="D8A8685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74E67072"/>
    <w:multiLevelType w:val="hybridMultilevel"/>
    <w:tmpl w:val="6CA6792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798119F1"/>
    <w:multiLevelType w:val="hybridMultilevel"/>
    <w:tmpl w:val="C94CF9FA"/>
    <w:lvl w:ilvl="0" w:tplc="9CA01C5E">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DE87484"/>
    <w:multiLevelType w:val="hybridMultilevel"/>
    <w:tmpl w:val="659EF1E4"/>
    <w:lvl w:ilvl="0" w:tplc="9CA01C5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4851571">
    <w:abstractNumId w:val="31"/>
  </w:num>
  <w:num w:numId="2" w16cid:durableId="1901012627">
    <w:abstractNumId w:val="22"/>
  </w:num>
  <w:num w:numId="3" w16cid:durableId="318461174">
    <w:abstractNumId w:val="6"/>
  </w:num>
  <w:num w:numId="4" w16cid:durableId="1995645530">
    <w:abstractNumId w:val="30"/>
  </w:num>
  <w:num w:numId="5" w16cid:durableId="397478595">
    <w:abstractNumId w:val="26"/>
  </w:num>
  <w:num w:numId="6" w16cid:durableId="1803231035">
    <w:abstractNumId w:val="13"/>
  </w:num>
  <w:num w:numId="7" w16cid:durableId="1865174288">
    <w:abstractNumId w:val="11"/>
  </w:num>
  <w:num w:numId="8" w16cid:durableId="1259288106">
    <w:abstractNumId w:val="19"/>
  </w:num>
  <w:num w:numId="9" w16cid:durableId="837964170">
    <w:abstractNumId w:val="23"/>
  </w:num>
  <w:num w:numId="10" w16cid:durableId="510460395">
    <w:abstractNumId w:val="27"/>
  </w:num>
  <w:num w:numId="11" w16cid:durableId="1667173445">
    <w:abstractNumId w:val="12"/>
  </w:num>
  <w:num w:numId="12" w16cid:durableId="315959770">
    <w:abstractNumId w:val="17"/>
  </w:num>
  <w:num w:numId="13" w16cid:durableId="1675188750">
    <w:abstractNumId w:val="8"/>
  </w:num>
  <w:num w:numId="14" w16cid:durableId="393939988">
    <w:abstractNumId w:val="21"/>
  </w:num>
  <w:num w:numId="15" w16cid:durableId="865095488">
    <w:abstractNumId w:val="25"/>
  </w:num>
  <w:num w:numId="16" w16cid:durableId="1079716329">
    <w:abstractNumId w:val="0"/>
  </w:num>
  <w:num w:numId="17" w16cid:durableId="461273666">
    <w:abstractNumId w:val="2"/>
  </w:num>
  <w:num w:numId="18" w16cid:durableId="394478502">
    <w:abstractNumId w:val="15"/>
  </w:num>
  <w:num w:numId="19" w16cid:durableId="438645527">
    <w:abstractNumId w:val="7"/>
  </w:num>
  <w:num w:numId="20" w16cid:durableId="1161392475">
    <w:abstractNumId w:val="3"/>
  </w:num>
  <w:num w:numId="21" w16cid:durableId="1948466650">
    <w:abstractNumId w:val="4"/>
  </w:num>
  <w:num w:numId="22" w16cid:durableId="1595433064">
    <w:abstractNumId w:val="18"/>
  </w:num>
  <w:num w:numId="23" w16cid:durableId="1389382059">
    <w:abstractNumId w:val="28"/>
  </w:num>
  <w:num w:numId="24" w16cid:durableId="1830099268">
    <w:abstractNumId w:val="1"/>
  </w:num>
  <w:num w:numId="25" w16cid:durableId="1941375603">
    <w:abstractNumId w:val="5"/>
  </w:num>
  <w:num w:numId="26" w16cid:durableId="1126199068">
    <w:abstractNumId w:val="16"/>
  </w:num>
  <w:num w:numId="27" w16cid:durableId="366878959">
    <w:abstractNumId w:val="14"/>
  </w:num>
  <w:num w:numId="28" w16cid:durableId="865095729">
    <w:abstractNumId w:val="10"/>
  </w:num>
  <w:num w:numId="29" w16cid:durableId="948315857">
    <w:abstractNumId w:val="20"/>
  </w:num>
  <w:num w:numId="30" w16cid:durableId="36049731">
    <w:abstractNumId w:val="9"/>
  </w:num>
  <w:num w:numId="31" w16cid:durableId="958492985">
    <w:abstractNumId w:val="32"/>
  </w:num>
  <w:num w:numId="32" w16cid:durableId="1252471341">
    <w:abstractNumId w:val="33"/>
  </w:num>
  <w:num w:numId="33" w16cid:durableId="618032561">
    <w:abstractNumId w:val="24"/>
  </w:num>
  <w:num w:numId="34" w16cid:durableId="9304321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FC"/>
    <w:rsid w:val="00015F25"/>
    <w:rsid w:val="00017525"/>
    <w:rsid w:val="00021D35"/>
    <w:rsid w:val="0002309F"/>
    <w:rsid w:val="00023B3A"/>
    <w:rsid w:val="00030CAC"/>
    <w:rsid w:val="00030F65"/>
    <w:rsid w:val="00037445"/>
    <w:rsid w:val="0004392F"/>
    <w:rsid w:val="000458B9"/>
    <w:rsid w:val="00047933"/>
    <w:rsid w:val="00054EBC"/>
    <w:rsid w:val="00077A7C"/>
    <w:rsid w:val="00094615"/>
    <w:rsid w:val="0009630F"/>
    <w:rsid w:val="000A15BB"/>
    <w:rsid w:val="000A1616"/>
    <w:rsid w:val="000A7205"/>
    <w:rsid w:val="000B2C8F"/>
    <w:rsid w:val="000B3734"/>
    <w:rsid w:val="000B5BF4"/>
    <w:rsid w:val="000B6EC0"/>
    <w:rsid w:val="000B7682"/>
    <w:rsid w:val="000C7C52"/>
    <w:rsid w:val="000D55E2"/>
    <w:rsid w:val="000F4F18"/>
    <w:rsid w:val="000F5DD7"/>
    <w:rsid w:val="001014F0"/>
    <w:rsid w:val="00102EF1"/>
    <w:rsid w:val="00105BE2"/>
    <w:rsid w:val="00106AA9"/>
    <w:rsid w:val="00107C34"/>
    <w:rsid w:val="0011176E"/>
    <w:rsid w:val="001202D4"/>
    <w:rsid w:val="00123E86"/>
    <w:rsid w:val="001354FC"/>
    <w:rsid w:val="00156471"/>
    <w:rsid w:val="00156F08"/>
    <w:rsid w:val="00163492"/>
    <w:rsid w:val="00172225"/>
    <w:rsid w:val="00187704"/>
    <w:rsid w:val="00193A75"/>
    <w:rsid w:val="00197916"/>
    <w:rsid w:val="001A3DA2"/>
    <w:rsid w:val="001A7DE4"/>
    <w:rsid w:val="001B6C76"/>
    <w:rsid w:val="001C06CE"/>
    <w:rsid w:val="001C2FF5"/>
    <w:rsid w:val="001D0F8F"/>
    <w:rsid w:val="001D3D32"/>
    <w:rsid w:val="001E0B97"/>
    <w:rsid w:val="001F5BD2"/>
    <w:rsid w:val="00202D15"/>
    <w:rsid w:val="002064E6"/>
    <w:rsid w:val="00214F6D"/>
    <w:rsid w:val="002223F7"/>
    <w:rsid w:val="00226D7C"/>
    <w:rsid w:val="00230D38"/>
    <w:rsid w:val="00237B68"/>
    <w:rsid w:val="002404EF"/>
    <w:rsid w:val="00242A03"/>
    <w:rsid w:val="00244859"/>
    <w:rsid w:val="0024544E"/>
    <w:rsid w:val="0024677A"/>
    <w:rsid w:val="0027626A"/>
    <w:rsid w:val="00277195"/>
    <w:rsid w:val="00284AB5"/>
    <w:rsid w:val="0029406C"/>
    <w:rsid w:val="00294424"/>
    <w:rsid w:val="00295F75"/>
    <w:rsid w:val="00296D0E"/>
    <w:rsid w:val="002A3435"/>
    <w:rsid w:val="002B7E2F"/>
    <w:rsid w:val="002C40DB"/>
    <w:rsid w:val="002C5FC5"/>
    <w:rsid w:val="002C6369"/>
    <w:rsid w:val="002D1E05"/>
    <w:rsid w:val="002D3877"/>
    <w:rsid w:val="002D5A18"/>
    <w:rsid w:val="002D6324"/>
    <w:rsid w:val="002E3224"/>
    <w:rsid w:val="002E5340"/>
    <w:rsid w:val="00306FFD"/>
    <w:rsid w:val="00337C68"/>
    <w:rsid w:val="00342287"/>
    <w:rsid w:val="00353FB3"/>
    <w:rsid w:val="0035601F"/>
    <w:rsid w:val="003A501A"/>
    <w:rsid w:val="003A69CE"/>
    <w:rsid w:val="003B3FC6"/>
    <w:rsid w:val="003B56C3"/>
    <w:rsid w:val="003C304B"/>
    <w:rsid w:val="003D1838"/>
    <w:rsid w:val="003E1A37"/>
    <w:rsid w:val="003E2F07"/>
    <w:rsid w:val="003F06CD"/>
    <w:rsid w:val="003F1A8B"/>
    <w:rsid w:val="003F5D7E"/>
    <w:rsid w:val="00401647"/>
    <w:rsid w:val="00402473"/>
    <w:rsid w:val="00403C79"/>
    <w:rsid w:val="00417135"/>
    <w:rsid w:val="004221DE"/>
    <w:rsid w:val="004309AD"/>
    <w:rsid w:val="00433516"/>
    <w:rsid w:val="00451D21"/>
    <w:rsid w:val="00456D93"/>
    <w:rsid w:val="00472BCA"/>
    <w:rsid w:val="00472EDD"/>
    <w:rsid w:val="00473CD8"/>
    <w:rsid w:val="004755B2"/>
    <w:rsid w:val="00480965"/>
    <w:rsid w:val="00482632"/>
    <w:rsid w:val="00491CB7"/>
    <w:rsid w:val="0049559D"/>
    <w:rsid w:val="004A1501"/>
    <w:rsid w:val="004B2042"/>
    <w:rsid w:val="004B2DDF"/>
    <w:rsid w:val="004B6BCF"/>
    <w:rsid w:val="004E27AF"/>
    <w:rsid w:val="005049C9"/>
    <w:rsid w:val="005353A3"/>
    <w:rsid w:val="00536836"/>
    <w:rsid w:val="00536C9F"/>
    <w:rsid w:val="0054317F"/>
    <w:rsid w:val="0054345B"/>
    <w:rsid w:val="00543637"/>
    <w:rsid w:val="00546BC9"/>
    <w:rsid w:val="0054749D"/>
    <w:rsid w:val="00555960"/>
    <w:rsid w:val="0056001B"/>
    <w:rsid w:val="00572678"/>
    <w:rsid w:val="00577669"/>
    <w:rsid w:val="005800D5"/>
    <w:rsid w:val="00582365"/>
    <w:rsid w:val="00586841"/>
    <w:rsid w:val="00587EC8"/>
    <w:rsid w:val="0059164D"/>
    <w:rsid w:val="0059380B"/>
    <w:rsid w:val="005A1318"/>
    <w:rsid w:val="005A3FFC"/>
    <w:rsid w:val="005A474B"/>
    <w:rsid w:val="005B1C5B"/>
    <w:rsid w:val="005B76BF"/>
    <w:rsid w:val="005C1072"/>
    <w:rsid w:val="005F5AF1"/>
    <w:rsid w:val="0061385E"/>
    <w:rsid w:val="00620C90"/>
    <w:rsid w:val="00622C6D"/>
    <w:rsid w:val="0062685E"/>
    <w:rsid w:val="00642057"/>
    <w:rsid w:val="006468B8"/>
    <w:rsid w:val="00650D16"/>
    <w:rsid w:val="00660409"/>
    <w:rsid w:val="00660CD7"/>
    <w:rsid w:val="00674728"/>
    <w:rsid w:val="00674AFA"/>
    <w:rsid w:val="00682C6C"/>
    <w:rsid w:val="006850C3"/>
    <w:rsid w:val="006918E7"/>
    <w:rsid w:val="00696331"/>
    <w:rsid w:val="006A436E"/>
    <w:rsid w:val="006B23FD"/>
    <w:rsid w:val="006C36FF"/>
    <w:rsid w:val="006D7A8B"/>
    <w:rsid w:val="006E3ED0"/>
    <w:rsid w:val="006E702D"/>
    <w:rsid w:val="006E7F38"/>
    <w:rsid w:val="00704769"/>
    <w:rsid w:val="00704979"/>
    <w:rsid w:val="00716D3D"/>
    <w:rsid w:val="00717B9B"/>
    <w:rsid w:val="00725292"/>
    <w:rsid w:val="00742C2B"/>
    <w:rsid w:val="00744139"/>
    <w:rsid w:val="00750A42"/>
    <w:rsid w:val="00751EB2"/>
    <w:rsid w:val="00751EC7"/>
    <w:rsid w:val="00763A05"/>
    <w:rsid w:val="007648EB"/>
    <w:rsid w:val="00771C99"/>
    <w:rsid w:val="00775433"/>
    <w:rsid w:val="00786054"/>
    <w:rsid w:val="00791AAA"/>
    <w:rsid w:val="00794F3B"/>
    <w:rsid w:val="007971BA"/>
    <w:rsid w:val="007E1831"/>
    <w:rsid w:val="0080429F"/>
    <w:rsid w:val="00807A99"/>
    <w:rsid w:val="0081301C"/>
    <w:rsid w:val="00831FB7"/>
    <w:rsid w:val="00853EC1"/>
    <w:rsid w:val="00864876"/>
    <w:rsid w:val="00867DBF"/>
    <w:rsid w:val="00872835"/>
    <w:rsid w:val="00873B0D"/>
    <w:rsid w:val="00882CA8"/>
    <w:rsid w:val="00884620"/>
    <w:rsid w:val="00890375"/>
    <w:rsid w:val="00890FFB"/>
    <w:rsid w:val="008913BF"/>
    <w:rsid w:val="008B6FE5"/>
    <w:rsid w:val="008C5DA4"/>
    <w:rsid w:val="008D4691"/>
    <w:rsid w:val="008E0978"/>
    <w:rsid w:val="008F3225"/>
    <w:rsid w:val="008F5C53"/>
    <w:rsid w:val="008F5DFA"/>
    <w:rsid w:val="008F7247"/>
    <w:rsid w:val="009017AE"/>
    <w:rsid w:val="00920C73"/>
    <w:rsid w:val="00925514"/>
    <w:rsid w:val="00935390"/>
    <w:rsid w:val="00955CA4"/>
    <w:rsid w:val="00974EFD"/>
    <w:rsid w:val="00982788"/>
    <w:rsid w:val="00986033"/>
    <w:rsid w:val="00995566"/>
    <w:rsid w:val="009A3808"/>
    <w:rsid w:val="009B23D4"/>
    <w:rsid w:val="009B25F9"/>
    <w:rsid w:val="009C47A9"/>
    <w:rsid w:val="009E23A1"/>
    <w:rsid w:val="009E280B"/>
    <w:rsid w:val="009E7516"/>
    <w:rsid w:val="009F4D33"/>
    <w:rsid w:val="009F4DBA"/>
    <w:rsid w:val="00A1200C"/>
    <w:rsid w:val="00A23975"/>
    <w:rsid w:val="00A27046"/>
    <w:rsid w:val="00A30689"/>
    <w:rsid w:val="00A40367"/>
    <w:rsid w:val="00A468E2"/>
    <w:rsid w:val="00A51AF3"/>
    <w:rsid w:val="00A5743A"/>
    <w:rsid w:val="00A66AD4"/>
    <w:rsid w:val="00A7409A"/>
    <w:rsid w:val="00A75893"/>
    <w:rsid w:val="00A83885"/>
    <w:rsid w:val="00A91E50"/>
    <w:rsid w:val="00AA058D"/>
    <w:rsid w:val="00AA2B83"/>
    <w:rsid w:val="00AC0679"/>
    <w:rsid w:val="00AC33D7"/>
    <w:rsid w:val="00AD671C"/>
    <w:rsid w:val="00AE002C"/>
    <w:rsid w:val="00AE2B20"/>
    <w:rsid w:val="00AE4016"/>
    <w:rsid w:val="00AF068D"/>
    <w:rsid w:val="00AF3E88"/>
    <w:rsid w:val="00AF5E8D"/>
    <w:rsid w:val="00B009B6"/>
    <w:rsid w:val="00B02F9C"/>
    <w:rsid w:val="00B267E4"/>
    <w:rsid w:val="00B406E7"/>
    <w:rsid w:val="00B64518"/>
    <w:rsid w:val="00B8646B"/>
    <w:rsid w:val="00BB1671"/>
    <w:rsid w:val="00BD4AF5"/>
    <w:rsid w:val="00BE1769"/>
    <w:rsid w:val="00BE45BD"/>
    <w:rsid w:val="00BE74CC"/>
    <w:rsid w:val="00BF24B2"/>
    <w:rsid w:val="00BF5AAE"/>
    <w:rsid w:val="00BF6065"/>
    <w:rsid w:val="00C0176D"/>
    <w:rsid w:val="00C022A3"/>
    <w:rsid w:val="00C02DF7"/>
    <w:rsid w:val="00C05B0F"/>
    <w:rsid w:val="00C17CB6"/>
    <w:rsid w:val="00C23007"/>
    <w:rsid w:val="00C407D1"/>
    <w:rsid w:val="00C415C6"/>
    <w:rsid w:val="00C450F3"/>
    <w:rsid w:val="00C56E29"/>
    <w:rsid w:val="00C70D04"/>
    <w:rsid w:val="00C7168A"/>
    <w:rsid w:val="00C81065"/>
    <w:rsid w:val="00C844C3"/>
    <w:rsid w:val="00C86AC1"/>
    <w:rsid w:val="00C92483"/>
    <w:rsid w:val="00C926A4"/>
    <w:rsid w:val="00CB05E0"/>
    <w:rsid w:val="00CB079C"/>
    <w:rsid w:val="00CC2272"/>
    <w:rsid w:val="00CC6A6D"/>
    <w:rsid w:val="00CE42A9"/>
    <w:rsid w:val="00CE513A"/>
    <w:rsid w:val="00CE7838"/>
    <w:rsid w:val="00CF1E44"/>
    <w:rsid w:val="00CF6EE2"/>
    <w:rsid w:val="00D0396A"/>
    <w:rsid w:val="00D124F7"/>
    <w:rsid w:val="00D12ABA"/>
    <w:rsid w:val="00D22D05"/>
    <w:rsid w:val="00D23A8D"/>
    <w:rsid w:val="00D50DFC"/>
    <w:rsid w:val="00D5205A"/>
    <w:rsid w:val="00D54D80"/>
    <w:rsid w:val="00D57C00"/>
    <w:rsid w:val="00D774B6"/>
    <w:rsid w:val="00DA0317"/>
    <w:rsid w:val="00DA13E3"/>
    <w:rsid w:val="00DA4950"/>
    <w:rsid w:val="00DB002A"/>
    <w:rsid w:val="00DC6127"/>
    <w:rsid w:val="00DD577D"/>
    <w:rsid w:val="00DD71F0"/>
    <w:rsid w:val="00DE0F6B"/>
    <w:rsid w:val="00DF7A9A"/>
    <w:rsid w:val="00E10330"/>
    <w:rsid w:val="00E10945"/>
    <w:rsid w:val="00E138EA"/>
    <w:rsid w:val="00E175E7"/>
    <w:rsid w:val="00E25182"/>
    <w:rsid w:val="00E32389"/>
    <w:rsid w:val="00E502F7"/>
    <w:rsid w:val="00E67CEC"/>
    <w:rsid w:val="00E961A2"/>
    <w:rsid w:val="00EA1838"/>
    <w:rsid w:val="00EA5EAD"/>
    <w:rsid w:val="00EB15FA"/>
    <w:rsid w:val="00EB18A1"/>
    <w:rsid w:val="00ED4718"/>
    <w:rsid w:val="00EE1A69"/>
    <w:rsid w:val="00EF34F8"/>
    <w:rsid w:val="00EF67F5"/>
    <w:rsid w:val="00F10431"/>
    <w:rsid w:val="00F1369D"/>
    <w:rsid w:val="00F21E59"/>
    <w:rsid w:val="00F24963"/>
    <w:rsid w:val="00F31E0C"/>
    <w:rsid w:val="00F4002C"/>
    <w:rsid w:val="00F45D96"/>
    <w:rsid w:val="00F52905"/>
    <w:rsid w:val="00F70338"/>
    <w:rsid w:val="00F742E4"/>
    <w:rsid w:val="00F776A1"/>
    <w:rsid w:val="00F90A0C"/>
    <w:rsid w:val="00F91D5E"/>
    <w:rsid w:val="00F930D7"/>
    <w:rsid w:val="00FA0CF9"/>
    <w:rsid w:val="00FA7867"/>
    <w:rsid w:val="00FB5C00"/>
    <w:rsid w:val="00FC1A4B"/>
    <w:rsid w:val="00FD644B"/>
    <w:rsid w:val="00FF239B"/>
    <w:rsid w:val="00FF3635"/>
    <w:rsid w:val="00FF7A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CAA4"/>
  <w15:chartTrackingRefBased/>
  <w15:docId w15:val="{13DCE21C-8190-44B6-B001-ADC0E59B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F7A4D"/>
    <w:pPr>
      <w:spacing w:line="360" w:lineRule="auto"/>
    </w:pPr>
    <w:rPr>
      <w:rFonts w:ascii="Arial" w:hAnsi="Arial"/>
    </w:rPr>
  </w:style>
  <w:style w:type="paragraph" w:styleId="Otsikko1">
    <w:name w:val="heading 1"/>
    <w:basedOn w:val="Normaali"/>
    <w:next w:val="Normaali"/>
    <w:link w:val="Otsikko1Char"/>
    <w:uiPriority w:val="99"/>
    <w:qFormat/>
    <w:rsid w:val="0002309F"/>
    <w:pPr>
      <w:keepNext/>
      <w:spacing w:before="400" w:after="400"/>
      <w:outlineLvl w:val="0"/>
    </w:pPr>
    <w:rPr>
      <w:rFonts w:eastAsia="Times New Roman" w:cs="Arial"/>
      <w:b/>
      <w:bCs/>
      <w:kern w:val="32"/>
      <w:sz w:val="28"/>
      <w:szCs w:val="20"/>
      <w:lang w:eastAsia="fi-FI"/>
    </w:rPr>
  </w:style>
  <w:style w:type="paragraph" w:styleId="Otsikko2">
    <w:name w:val="heading 2"/>
    <w:basedOn w:val="Normaali"/>
    <w:next w:val="Normaali"/>
    <w:link w:val="Otsikko2Char"/>
    <w:uiPriority w:val="99"/>
    <w:qFormat/>
    <w:rsid w:val="00F1369D"/>
    <w:pPr>
      <w:keepNext/>
      <w:tabs>
        <w:tab w:val="left" w:pos="5220"/>
        <w:tab w:val="left" w:pos="7200"/>
        <w:tab w:val="left" w:pos="8460"/>
      </w:tabs>
      <w:spacing w:before="400"/>
      <w:contextualSpacing/>
      <w:outlineLvl w:val="1"/>
    </w:pPr>
    <w:rPr>
      <w:rFonts w:eastAsia="Times New Roman" w:cs="Arial"/>
      <w:b/>
      <w:bCs/>
      <w:sz w:val="26"/>
      <w:szCs w:val="16"/>
      <w:lang w:eastAsia="fi-FI"/>
    </w:rPr>
  </w:style>
  <w:style w:type="paragraph" w:styleId="Otsikko3">
    <w:name w:val="heading 3"/>
    <w:basedOn w:val="Normaali"/>
    <w:next w:val="Normaali"/>
    <w:link w:val="Otsikko3Char"/>
    <w:uiPriority w:val="9"/>
    <w:unhideWhenUsed/>
    <w:qFormat/>
    <w:rsid w:val="00F1369D"/>
    <w:pPr>
      <w:keepNext/>
      <w:keepLines/>
      <w:spacing w:before="24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472BCA"/>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qFormat/>
    <w:rsid w:val="006468B8"/>
    <w:pPr>
      <w:keepNext/>
      <w:keepLines/>
      <w:spacing w:before="400" w:after="120"/>
      <w:outlineLvl w:val="4"/>
    </w:pPr>
    <w:rPr>
      <w:rFonts w:eastAsiaTheme="majorEastAsia" w:cstheme="majorBidi"/>
      <w:b/>
      <w:sz w:val="24"/>
    </w:rPr>
  </w:style>
  <w:style w:type="paragraph" w:styleId="Otsikko6">
    <w:name w:val="heading 6"/>
    <w:basedOn w:val="Normaali"/>
    <w:next w:val="Normaali"/>
    <w:link w:val="Otsikko6Char"/>
    <w:uiPriority w:val="9"/>
    <w:unhideWhenUsed/>
    <w:qFormat/>
    <w:rsid w:val="006850C3"/>
    <w:pPr>
      <w:keepNext/>
      <w:keepLines/>
      <w:spacing w:before="400" w:after="80"/>
      <w:outlineLvl w:val="5"/>
    </w:pPr>
    <w:rPr>
      <w:rFonts w:eastAsiaTheme="majorEastAsia" w:cstheme="majorBidi"/>
      <w:b/>
      <w:sz w:val="24"/>
    </w:rPr>
  </w:style>
  <w:style w:type="paragraph" w:styleId="Otsikko7">
    <w:name w:val="heading 7"/>
    <w:aliases w:val="Luettelo-"/>
    <w:basedOn w:val="Luettelo"/>
    <w:next w:val="Normaali"/>
    <w:link w:val="Otsikko7Char"/>
    <w:autoRedefine/>
    <w:uiPriority w:val="9"/>
    <w:unhideWhenUsed/>
    <w:rsid w:val="00794F3B"/>
    <w:pPr>
      <w:keepNext/>
      <w:keepLines/>
      <w:ind w:left="714" w:hanging="357"/>
      <w:outlineLvl w:val="6"/>
    </w:pPr>
    <w:rPr>
      <w:rFonts w:eastAsiaTheme="majorEastAsia"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02309F"/>
    <w:rPr>
      <w:rFonts w:ascii="Arial" w:eastAsia="Times New Roman" w:hAnsi="Arial" w:cs="Arial"/>
      <w:b/>
      <w:bCs/>
      <w:kern w:val="32"/>
      <w:sz w:val="28"/>
      <w:szCs w:val="20"/>
      <w:lang w:eastAsia="fi-FI"/>
    </w:rPr>
  </w:style>
  <w:style w:type="character" w:customStyle="1" w:styleId="Otsikko2Char">
    <w:name w:val="Otsikko 2 Char"/>
    <w:basedOn w:val="Kappaleenoletusfontti"/>
    <w:link w:val="Otsikko2"/>
    <w:uiPriority w:val="99"/>
    <w:rsid w:val="00F1369D"/>
    <w:rPr>
      <w:rFonts w:ascii="Arial" w:eastAsia="Times New Roman" w:hAnsi="Arial" w:cs="Arial"/>
      <w:b/>
      <w:bCs/>
      <w:sz w:val="26"/>
      <w:szCs w:val="16"/>
      <w:lang w:eastAsia="fi-FI"/>
    </w:rPr>
  </w:style>
  <w:style w:type="character" w:styleId="Hyperlinkki">
    <w:name w:val="Hyperlink"/>
    <w:basedOn w:val="Kappaleenoletusfontti"/>
    <w:uiPriority w:val="99"/>
    <w:unhideWhenUsed/>
    <w:rsid w:val="005A3FFC"/>
    <w:rPr>
      <w:color w:val="0563C1" w:themeColor="hyperlink"/>
      <w:u w:val="single"/>
    </w:rPr>
  </w:style>
  <w:style w:type="paragraph" w:styleId="Yltunniste">
    <w:name w:val="header"/>
    <w:basedOn w:val="Normaali"/>
    <w:link w:val="YltunnisteChar"/>
    <w:rsid w:val="005A3FFC"/>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rsid w:val="005A3FFC"/>
    <w:rPr>
      <w:rFonts w:ascii="Arial" w:eastAsia="Times New Roman" w:hAnsi="Arial" w:cs="Arial"/>
      <w:sz w:val="16"/>
      <w:szCs w:val="16"/>
      <w:lang w:eastAsia="fi-FI"/>
    </w:rPr>
  </w:style>
  <w:style w:type="paragraph" w:styleId="Luettelokappale">
    <w:name w:val="List Paragraph"/>
    <w:aliases w:val="Luettelo 1,2,3"/>
    <w:basedOn w:val="Numeroituluettelo"/>
    <w:uiPriority w:val="34"/>
    <w:qFormat/>
    <w:rsid w:val="001F5BD2"/>
    <w:pPr>
      <w:ind w:left="357" w:hanging="357"/>
    </w:pPr>
  </w:style>
  <w:style w:type="paragraph" w:styleId="Alatunniste">
    <w:name w:val="footer"/>
    <w:basedOn w:val="Normaali"/>
    <w:link w:val="AlatunnisteChar"/>
    <w:uiPriority w:val="99"/>
    <w:unhideWhenUsed/>
    <w:rsid w:val="003F5D7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F5D7E"/>
  </w:style>
  <w:style w:type="character" w:styleId="AvattuHyperlinkki">
    <w:name w:val="FollowedHyperlink"/>
    <w:basedOn w:val="Kappaleenoletusfontti"/>
    <w:uiPriority w:val="99"/>
    <w:semiHidden/>
    <w:unhideWhenUsed/>
    <w:rsid w:val="00DA4950"/>
    <w:rPr>
      <w:color w:val="954F72" w:themeColor="followedHyperlink"/>
      <w:u w:val="single"/>
    </w:rPr>
  </w:style>
  <w:style w:type="character" w:styleId="Ratkaisematonmaininta">
    <w:name w:val="Unresolved Mention"/>
    <w:basedOn w:val="Kappaleenoletusfontti"/>
    <w:uiPriority w:val="99"/>
    <w:semiHidden/>
    <w:unhideWhenUsed/>
    <w:rsid w:val="00F4002C"/>
    <w:rPr>
      <w:color w:val="605E5C"/>
      <w:shd w:val="clear" w:color="auto" w:fill="E1DFDD"/>
    </w:rPr>
  </w:style>
  <w:style w:type="paragraph" w:styleId="Seliteteksti">
    <w:name w:val="Balloon Text"/>
    <w:basedOn w:val="Normaali"/>
    <w:link w:val="SelitetekstiChar"/>
    <w:uiPriority w:val="99"/>
    <w:semiHidden/>
    <w:unhideWhenUsed/>
    <w:rsid w:val="0015647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56471"/>
    <w:rPr>
      <w:rFonts w:ascii="Segoe UI" w:hAnsi="Segoe UI" w:cs="Segoe UI"/>
      <w:sz w:val="18"/>
      <w:szCs w:val="18"/>
    </w:rPr>
  </w:style>
  <w:style w:type="character" w:customStyle="1" w:styleId="Otsikko3Char">
    <w:name w:val="Otsikko 3 Char"/>
    <w:basedOn w:val="Kappaleenoletusfontti"/>
    <w:link w:val="Otsikko3"/>
    <w:uiPriority w:val="9"/>
    <w:rsid w:val="00F1369D"/>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472BCA"/>
    <w:rPr>
      <w:rFonts w:ascii="Arial" w:eastAsiaTheme="majorEastAsia" w:hAnsi="Arial" w:cstheme="majorBidi"/>
      <w:b/>
      <w:iCs/>
      <w:sz w:val="24"/>
    </w:rPr>
  </w:style>
  <w:style w:type="character" w:styleId="Paikkamerkkiteksti">
    <w:name w:val="Placeholder Text"/>
    <w:basedOn w:val="Kappaleenoletusfontti"/>
    <w:uiPriority w:val="99"/>
    <w:semiHidden/>
    <w:rsid w:val="008B6FE5"/>
    <w:rPr>
      <w:color w:val="808080"/>
    </w:rPr>
  </w:style>
  <w:style w:type="character" w:styleId="Kommentinviite">
    <w:name w:val="annotation reference"/>
    <w:basedOn w:val="Kappaleenoletusfontti"/>
    <w:uiPriority w:val="99"/>
    <w:semiHidden/>
    <w:unhideWhenUsed/>
    <w:rsid w:val="00D22D05"/>
    <w:rPr>
      <w:sz w:val="16"/>
      <w:szCs w:val="16"/>
    </w:rPr>
  </w:style>
  <w:style w:type="paragraph" w:styleId="Kommentinteksti">
    <w:name w:val="annotation text"/>
    <w:basedOn w:val="Normaali"/>
    <w:link w:val="KommentintekstiChar"/>
    <w:uiPriority w:val="99"/>
    <w:unhideWhenUsed/>
    <w:rsid w:val="00D22D05"/>
    <w:pPr>
      <w:spacing w:line="240" w:lineRule="auto"/>
    </w:pPr>
    <w:rPr>
      <w:sz w:val="20"/>
      <w:szCs w:val="20"/>
    </w:rPr>
  </w:style>
  <w:style w:type="character" w:customStyle="1" w:styleId="KommentintekstiChar">
    <w:name w:val="Kommentin teksti Char"/>
    <w:basedOn w:val="Kappaleenoletusfontti"/>
    <w:link w:val="Kommentinteksti"/>
    <w:uiPriority w:val="99"/>
    <w:rsid w:val="00D22D05"/>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D22D05"/>
    <w:rPr>
      <w:b/>
      <w:bCs/>
    </w:rPr>
  </w:style>
  <w:style w:type="character" w:customStyle="1" w:styleId="KommentinotsikkoChar">
    <w:name w:val="Kommentin otsikko Char"/>
    <w:basedOn w:val="KommentintekstiChar"/>
    <w:link w:val="Kommentinotsikko"/>
    <w:uiPriority w:val="99"/>
    <w:semiHidden/>
    <w:rsid w:val="00D22D05"/>
    <w:rPr>
      <w:rFonts w:ascii="Arial" w:hAnsi="Arial"/>
      <w:b/>
      <w:bCs/>
      <w:sz w:val="20"/>
      <w:szCs w:val="20"/>
    </w:rPr>
  </w:style>
  <w:style w:type="paragraph" w:styleId="Muutos">
    <w:name w:val="Revision"/>
    <w:hidden/>
    <w:uiPriority w:val="99"/>
    <w:semiHidden/>
    <w:rsid w:val="00D22D05"/>
    <w:pPr>
      <w:spacing w:after="0" w:line="240" w:lineRule="auto"/>
    </w:pPr>
    <w:rPr>
      <w:rFonts w:ascii="Arial" w:hAnsi="Arial"/>
    </w:rPr>
  </w:style>
  <w:style w:type="character" w:styleId="Korostus">
    <w:name w:val="Emphasis"/>
    <w:basedOn w:val="Kappaleenoletusfontti"/>
    <w:uiPriority w:val="20"/>
    <w:rsid w:val="00AF3E88"/>
    <w:rPr>
      <w:i/>
      <w:iCs/>
    </w:rPr>
  </w:style>
  <w:style w:type="character" w:customStyle="1" w:styleId="Otsikko5Char">
    <w:name w:val="Otsikko 5 Char"/>
    <w:basedOn w:val="Kappaleenoletusfontti"/>
    <w:link w:val="Otsikko5"/>
    <w:uiPriority w:val="9"/>
    <w:rsid w:val="006468B8"/>
    <w:rPr>
      <w:rFonts w:ascii="Arial" w:eastAsiaTheme="majorEastAsia" w:hAnsi="Arial" w:cstheme="majorBidi"/>
      <w:b/>
      <w:sz w:val="24"/>
    </w:rPr>
  </w:style>
  <w:style w:type="character" w:customStyle="1" w:styleId="Otsikko6Char">
    <w:name w:val="Otsikko 6 Char"/>
    <w:basedOn w:val="Kappaleenoletusfontti"/>
    <w:link w:val="Otsikko6"/>
    <w:uiPriority w:val="9"/>
    <w:rsid w:val="006850C3"/>
    <w:rPr>
      <w:rFonts w:ascii="Arial" w:eastAsiaTheme="majorEastAsia" w:hAnsi="Arial" w:cstheme="majorBidi"/>
      <w:b/>
      <w:sz w:val="24"/>
    </w:rPr>
  </w:style>
  <w:style w:type="character" w:customStyle="1" w:styleId="Otsikko7Char">
    <w:name w:val="Otsikko 7 Char"/>
    <w:aliases w:val="Luettelo- Char"/>
    <w:basedOn w:val="Kappaleenoletusfontti"/>
    <w:link w:val="Otsikko7"/>
    <w:uiPriority w:val="9"/>
    <w:rsid w:val="00794F3B"/>
    <w:rPr>
      <w:rFonts w:ascii="Arial" w:eastAsiaTheme="majorEastAsia" w:hAnsi="Arial" w:cstheme="majorBidi"/>
      <w:iCs/>
    </w:rPr>
  </w:style>
  <w:style w:type="paragraph" w:styleId="Numeroituluettelo">
    <w:name w:val="List Number"/>
    <w:basedOn w:val="Normaali"/>
    <w:uiPriority w:val="99"/>
    <w:semiHidden/>
    <w:unhideWhenUsed/>
    <w:rsid w:val="001F5BD2"/>
    <w:pPr>
      <w:numPr>
        <w:numId w:val="16"/>
      </w:numPr>
      <w:contextualSpacing/>
    </w:pPr>
  </w:style>
  <w:style w:type="paragraph" w:styleId="Luettelo">
    <w:name w:val="List"/>
    <w:basedOn w:val="Normaali"/>
    <w:uiPriority w:val="99"/>
    <w:semiHidden/>
    <w:unhideWhenUsed/>
    <w:rsid w:val="00DD577D"/>
    <w:pPr>
      <w:ind w:left="283" w:hanging="283"/>
      <w:contextualSpacing/>
    </w:pPr>
  </w:style>
  <w:style w:type="character" w:styleId="HTML-lainaus">
    <w:name w:val="HTML Cite"/>
    <w:basedOn w:val="Kappaleenoletusfontti"/>
    <w:uiPriority w:val="99"/>
    <w:semiHidden/>
    <w:unhideWhenUsed/>
    <w:rsid w:val="004755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lex.fi/sv/laki/ajantasa/2015/201514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kinaoikeus@oikeus.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ointi.oikeus.fi/hallintotuomioistuim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oikeus.fi%2Ftuomioistuimet%2Fsv%2Findex%2Futrattandeavarendenochoffentlighet%2Favgifter.html&amp;data=05%7C01%7Clola.talvitie%40evl.fi%7C6d4f62e62fd94a8d4da808db6e54f2c9%7Ca609c794a48e43b2be34990f3b068db2%7C0%7C0%7C638225084752272067%7CUnknown%7CTWFpbGZsb3d8eyJWIjoiMC4wLjAwMDAiLCJQIjoiV2luMzIiLCJBTiI6Ik1haWwiLCJXVCI6Mn0%3D%7C3000%7C%7C%7C&amp;sdata=dBPrFX6bl6uEIoTRA%2BGjdeqqWrz28%2B%2B1RNQHNmlpRhQ%3D&amp;reserved=0"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3" ma:contentTypeDescription="Luo uusi asiakirja." ma:contentTypeScope="" ma:versionID="1cdd865e8585bd92c6f31175eb393a24">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4231b20e7746e0ac8661080c55d49809"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3BAC0-8C08-4962-A66D-7C991E56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A3B84-C343-4EF0-B386-4AF3A9B84A83}">
  <ds:schemaRefs>
    <ds:schemaRef ds:uri="http://schemas.openxmlformats.org/officeDocument/2006/bibliography"/>
  </ds:schemaRefs>
</ds:datastoreItem>
</file>

<file path=customXml/itemProps3.xml><?xml version="1.0" encoding="utf-8"?>
<ds:datastoreItem xmlns:ds="http://schemas.openxmlformats.org/officeDocument/2006/customXml" ds:itemID="{BBC49394-30DD-4ABC-8E23-5FF038656513}">
  <ds:schemaRefs>
    <ds:schemaRef ds:uri="http://purl.org/dc/terms/"/>
    <ds:schemaRef ds:uri="http://schemas.openxmlformats.org/package/2006/metadata/core-properties"/>
    <ds:schemaRef ds:uri="http://purl.org/dc/dcmitype/"/>
    <ds:schemaRef ds:uri="http://schemas.microsoft.com/office/2006/documentManagement/types"/>
    <ds:schemaRef ds:uri="87f099b3-bd9c-4d0f-902c-d9b26a51212d"/>
    <ds:schemaRef ds:uri="http://purl.org/dc/elements/1.1/"/>
    <ds:schemaRef ds:uri="http://schemas.microsoft.com/office/2006/metadata/properties"/>
    <ds:schemaRef ds:uri="http://schemas.microsoft.com/office/infopath/2007/PartnerControls"/>
    <ds:schemaRef ds:uri="5884b8ba-34be-4a57-8336-f50194225436"/>
    <ds:schemaRef ds:uri="http://www.w3.org/XML/1998/namespace"/>
  </ds:schemaRefs>
</ds:datastoreItem>
</file>

<file path=customXml/itemProps4.xml><?xml version="1.0" encoding="utf-8"?>
<ds:datastoreItem xmlns:ds="http://schemas.openxmlformats.org/officeDocument/2006/customXml" ds:itemID="{D03EF8A5-8643-4792-84C9-0C9EBFE4D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1313</Words>
  <Characters>10638</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Besvärsanvisning_ kyrkofullmäktiges eller gemensamma kyrkofullmäktiges protokoll</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Besvärsanvisning_ kyrkofullmäktiges eller gemensamma kyrkofullmäktiges protokoll</dc:title>
  <dc:subject/>
  <dc:creator>Suppola Anna-Leena</dc:creator>
  <cp:keywords/>
  <dc:description/>
  <cp:lastModifiedBy>Talvitie Lola</cp:lastModifiedBy>
  <cp:revision>4</cp:revision>
  <cp:lastPrinted>2020-03-09T11:37:00Z</cp:lastPrinted>
  <dcterms:created xsi:type="dcterms:W3CDTF">2023-09-18T13:49:00Z</dcterms:created>
  <dcterms:modified xsi:type="dcterms:W3CDTF">2023-09-18T13:50:00Z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